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21F" w:rsidRPr="00161798" w:rsidRDefault="0058621F" w:rsidP="0058621F">
      <w:pPr>
        <w:widowControl w:val="0"/>
        <w:tabs>
          <w:tab w:val="left" w:pos="142"/>
        </w:tabs>
        <w:autoSpaceDE w:val="0"/>
        <w:autoSpaceDN w:val="0"/>
        <w:adjustRightInd w:val="0"/>
        <w:ind w:right="-93"/>
        <w:jc w:val="center"/>
        <w:rPr>
          <w:rFonts w:ascii="Batang" w:eastAsia="Batang" w:hAnsi="Batang" w:cs="Arial"/>
          <w:sz w:val="24"/>
          <w:szCs w:val="24"/>
        </w:rPr>
      </w:pPr>
    </w:p>
    <w:p w:rsidR="0058621F" w:rsidRPr="003E047F" w:rsidRDefault="0058621F" w:rsidP="0058621F">
      <w:pPr>
        <w:jc w:val="center"/>
        <w:rPr>
          <w:rFonts w:ascii="Batang" w:eastAsia="Batang" w:hAnsi="Batang" w:cs="Arial"/>
          <w:b/>
          <w:color w:val="FF0000"/>
          <w:sz w:val="24"/>
          <w:szCs w:val="24"/>
        </w:rPr>
      </w:pPr>
      <w:r w:rsidRPr="00161798">
        <w:rPr>
          <w:rFonts w:ascii="Batang" w:eastAsia="Batang" w:hAnsi="Batang" w:cs="Arial"/>
          <w:b/>
          <w:sz w:val="24"/>
          <w:szCs w:val="24"/>
        </w:rPr>
        <w:br w:type="page"/>
      </w:r>
      <w:r w:rsidRPr="00E9659E">
        <w:rPr>
          <w:rFonts w:ascii="Batang" w:eastAsia="Batang" w:hAnsi="Batang" w:cs="Arial"/>
          <w:b/>
          <w:sz w:val="32"/>
          <w:szCs w:val="32"/>
        </w:rPr>
        <w:lastRenderedPageBreak/>
        <w:t>DERECHO NOTARIAL</w:t>
      </w:r>
    </w:p>
    <w:p w:rsidR="0058621F" w:rsidRPr="003E047F" w:rsidRDefault="0058621F" w:rsidP="0058621F">
      <w:pPr>
        <w:widowControl w:val="0"/>
        <w:tabs>
          <w:tab w:val="left" w:pos="-142"/>
        </w:tabs>
        <w:autoSpaceDE w:val="0"/>
        <w:autoSpaceDN w:val="0"/>
        <w:adjustRightInd w:val="0"/>
        <w:ind w:right="-93"/>
        <w:rPr>
          <w:rFonts w:ascii="Batang" w:eastAsia="Batang" w:hAnsi="Batang" w:cs="Arial"/>
          <w:emboss/>
          <w:color w:val="FF0000"/>
          <w:sz w:val="24"/>
          <w:szCs w:val="24"/>
        </w:rPr>
      </w:pPr>
    </w:p>
    <w:p w:rsidR="0058621F" w:rsidRPr="003E047F" w:rsidRDefault="0058621F" w:rsidP="0058621F">
      <w:pPr>
        <w:widowControl w:val="0"/>
        <w:numPr>
          <w:ilvl w:val="0"/>
          <w:numId w:val="1"/>
        </w:numPr>
        <w:tabs>
          <w:tab w:val="left" w:pos="142"/>
        </w:tabs>
        <w:autoSpaceDE w:val="0"/>
        <w:autoSpaceDN w:val="0"/>
        <w:adjustRightInd w:val="0"/>
        <w:spacing w:line="24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CONCEPTO DE DERECHO NOTARIAL.</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Es el conjunto de doctrinas y normas jurídicas de carácter especial o ecléctico que regulan la organización del notariado, la función notarial y la teoría formal del instrumento público.</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En similares términos se pronuncia Giménez-Arnau: “Derecho notarial es el conjunto de doctrinas o normas jurídicas que regulan la función notarial y la función formal del instrumento </w:t>
      </w:r>
      <w:r w:rsidR="003E047F" w:rsidRPr="00E9659E">
        <w:rPr>
          <w:rFonts w:ascii="Batang" w:eastAsia="Batang" w:hAnsi="Batang" w:cs="Arial"/>
          <w:sz w:val="24"/>
          <w:szCs w:val="24"/>
        </w:rPr>
        <w:t>público</w:t>
      </w:r>
      <w:r w:rsidRPr="00E9659E">
        <w:rPr>
          <w:rFonts w:ascii="Batang" w:eastAsia="Batang" w:hAnsi="Batang" w:cs="Arial"/>
          <w:sz w:val="24"/>
          <w:szCs w:val="24"/>
        </w:rPr>
        <w:t>.</w:t>
      </w:r>
    </w:p>
    <w:p w:rsidR="0058621F" w:rsidRPr="003E047F"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emboss/>
          <w:sz w:val="24"/>
          <w:szCs w:val="24"/>
        </w:rPr>
      </w:pPr>
      <w:r w:rsidRPr="00E9659E">
        <w:rPr>
          <w:rFonts w:ascii="Batang" w:eastAsia="Batang" w:hAnsi="Batang" w:cs="Arial"/>
          <w:sz w:val="24"/>
          <w:szCs w:val="24"/>
        </w:rPr>
        <w:t xml:space="preserve"> José María Mengual, contempla el derecho notarial en dos sentidos: En un aspecto positivo, lo considera como “un conjunto de normas jurídicas de  carácter positivo, que regulan el funcionamiento y organización de la institución notarial en los distintos países”; en sentido doctrinal, dice que: “es aquella rama científica del Derecho Público que, constituyendo un todo orgánico, sanciona en forma fehaciente las relaciones jurídicas  voluntarias y extrajudiciales mediante </w:t>
      </w:r>
      <w:r w:rsidRPr="00E9659E">
        <w:rPr>
          <w:rFonts w:ascii="Batang" w:eastAsia="Batang" w:hAnsi="Batang" w:cs="Arial"/>
          <w:sz w:val="24"/>
          <w:szCs w:val="24"/>
        </w:rPr>
        <w:lastRenderedPageBreak/>
        <w:t>la intervención de un funcionario que obra por delegación del Poder Público”.</w:t>
      </w:r>
    </w:p>
    <w:p w:rsidR="0058621F" w:rsidRPr="003E047F"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p>
    <w:p w:rsidR="0058621F" w:rsidRPr="003E047F" w:rsidRDefault="0058621F" w:rsidP="0058621F">
      <w:pPr>
        <w:widowControl w:val="0"/>
        <w:numPr>
          <w:ilvl w:val="0"/>
          <w:numId w:val="1"/>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¿QUIEN ES EL NOTARIO?</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Es un Delegado del estado que da fe de los actos, contratos y declaraciones que ante sus oficios se otorguen y de otras actuaciones en que personalmente intervenga, todo de conformidad con la Ley de Notariado, Art.1.</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La Ley del Notariado para el Distrito Federal de México, en el art. 10 expresa: “Notario es un Licenciado en Derecho Investido de fe pública, facultado para autenticar y dar fe de los términos de Ley, a los instrumentos que se consignen loa actos y hechos jurídicos. El Notario fungirá como asesor de los comparecientes y expedirá los testimonios, copias o certificaciones a los interesados conforme a lo establecido en las leyes. La formulación de los instrumentos se hará a petición de las partes”.</w:t>
      </w:r>
    </w:p>
    <w:p w:rsidR="0058621F" w:rsidRPr="003E047F"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E9659E">
        <w:rPr>
          <w:rFonts w:ascii="Batang" w:eastAsia="Batang" w:hAnsi="Batang" w:cs="Arial"/>
          <w:sz w:val="24"/>
          <w:szCs w:val="24"/>
        </w:rPr>
        <w:t xml:space="preserve">La Unión Internacional del Notariado Latino, en su primer congreso celebrado en </w:t>
      </w:r>
      <w:r w:rsidRPr="00E9659E">
        <w:rPr>
          <w:rFonts w:ascii="Batang" w:eastAsia="Batang" w:hAnsi="Batang" w:cs="Arial"/>
          <w:sz w:val="24"/>
          <w:szCs w:val="24"/>
        </w:rPr>
        <w:lastRenderedPageBreak/>
        <w:t>buenos Aires, en octubre de 1948, definió al notario y su actividad así: “El notario latino es el profesional del derecho encargado de una función pública consiste en recibir, interpretar y dar forma legal a la voluntad de las partes, redactando los instrumentos adecuados a ese fin y confiriéndoles autenticidad, conservar los originales de estos y expedir copias que den fe de su contenido”</w:t>
      </w:r>
      <w:r w:rsidRPr="003E047F">
        <w:rPr>
          <w:rFonts w:ascii="Batang" w:eastAsia="Batang" w:hAnsi="Batang" w:cs="Arial"/>
          <w:emboss/>
          <w:color w:val="FF0000"/>
          <w:sz w:val="24"/>
          <w:szCs w:val="24"/>
        </w:rPr>
        <w:t>.</w:t>
      </w:r>
    </w:p>
    <w:p w:rsidR="0058621F" w:rsidRPr="003E047F" w:rsidRDefault="00351EE7" w:rsidP="0058621F">
      <w:pPr>
        <w:widowControl w:val="0"/>
        <w:numPr>
          <w:ilvl w:val="0"/>
          <w:numId w:val="1"/>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Pr>
          <w:rFonts w:ascii="Batang" w:eastAsia="Batang" w:hAnsi="Batang" w:cs="Arial"/>
          <w:emboss/>
          <w:color w:val="FF0000"/>
          <w:sz w:val="24"/>
          <w:szCs w:val="24"/>
        </w:rPr>
        <w:t xml:space="preserve"> ¿QUE </w:t>
      </w:r>
      <w:r w:rsidR="0058621F" w:rsidRPr="003E047F">
        <w:rPr>
          <w:rFonts w:ascii="Batang" w:eastAsia="Batang" w:hAnsi="Batang" w:cs="Arial"/>
          <w:emboss/>
          <w:color w:val="FF0000"/>
          <w:sz w:val="24"/>
          <w:szCs w:val="24"/>
        </w:rPr>
        <w:t xml:space="preserve">IMPORTANCIA TIENE LA </w:t>
      </w:r>
      <w:r w:rsidR="00161798" w:rsidRPr="003E047F">
        <w:rPr>
          <w:rFonts w:ascii="Batang" w:eastAsia="Batang" w:hAnsi="Batang" w:cs="Arial"/>
          <w:emboss/>
          <w:color w:val="FF0000"/>
          <w:sz w:val="24"/>
          <w:szCs w:val="24"/>
        </w:rPr>
        <w:t>SISTEMATIZACIÓN</w:t>
      </w:r>
      <w:r w:rsidR="0058621F" w:rsidRPr="003E047F">
        <w:rPr>
          <w:rFonts w:ascii="Batang" w:eastAsia="Batang" w:hAnsi="Batang" w:cs="Arial"/>
          <w:emboss/>
          <w:color w:val="FF0000"/>
          <w:sz w:val="24"/>
          <w:szCs w:val="24"/>
        </w:rPr>
        <w:t xml:space="preserve"> DE LOS CONOCIMIENTOS NOTARIALES?</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Rolandino Passaggari, jurista glosador de la escuela boloñesa, catedrático de la Universidad de Bolonia, en el siglo XIII, en el proemio de su obra conocida como </w:t>
      </w:r>
      <w:r w:rsidRPr="00E9659E">
        <w:rPr>
          <w:rFonts w:ascii="Batang" w:eastAsia="Batang" w:hAnsi="Batang" w:cs="Arial"/>
          <w:i/>
          <w:sz w:val="24"/>
          <w:szCs w:val="24"/>
        </w:rPr>
        <w:t xml:space="preserve">La Aurora, </w:t>
      </w:r>
      <w:r w:rsidRPr="00E9659E">
        <w:rPr>
          <w:rFonts w:ascii="Batang" w:eastAsia="Batang" w:hAnsi="Batang" w:cs="Arial"/>
          <w:sz w:val="24"/>
          <w:szCs w:val="24"/>
        </w:rPr>
        <w:t>se manifiesta como perspicaz conocedor del arte notarial, en los siguientes términos:</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“Mi papel, ciertamente, en este trabajo se asemeja al del agricultor respecto del árbol: ´porque ni el que planta ni el que riega saben algo; solo Dios es quien vigoriza las plantas´. Con todo, es cierto que fui joven y casi ya soy viejo; durante toda mi vida escudriñe los misterios del arte notarial, ayudado de la divina gracia, </w:t>
      </w:r>
      <w:r w:rsidRPr="00E9659E">
        <w:rPr>
          <w:rFonts w:ascii="Batang" w:eastAsia="Batang" w:hAnsi="Batang" w:cs="Arial"/>
          <w:sz w:val="24"/>
          <w:szCs w:val="24"/>
        </w:rPr>
        <w:lastRenderedPageBreak/>
        <w:t xml:space="preserve">leyendo, reflexionando y practicando sin descanso este ejercicio; mis manos examinaron en prolongadas y continuas practicas este Arte, adquiriendo firmes pruebas de su importancia, tanto oyendo a otros como palpando y viendo sus resultados. Primeramente redacte la </w:t>
      </w:r>
      <w:r w:rsidRPr="00E9659E">
        <w:rPr>
          <w:rFonts w:ascii="Batang" w:eastAsia="Batang" w:hAnsi="Batang" w:cs="Arial"/>
          <w:i/>
          <w:sz w:val="24"/>
          <w:szCs w:val="24"/>
        </w:rPr>
        <w:t xml:space="preserve">Suma, </w:t>
      </w:r>
      <w:r w:rsidRPr="00E9659E">
        <w:rPr>
          <w:rFonts w:ascii="Batang" w:eastAsia="Batang" w:hAnsi="Batang" w:cs="Arial"/>
          <w:sz w:val="24"/>
          <w:szCs w:val="24"/>
        </w:rPr>
        <w:t xml:space="preserve">luego, tras muchos años de prácticas, adicione el presente </w:t>
      </w:r>
      <w:r w:rsidRPr="00E9659E">
        <w:rPr>
          <w:rFonts w:ascii="Batang" w:eastAsia="Batang" w:hAnsi="Batang" w:cs="Arial"/>
          <w:i/>
          <w:sz w:val="24"/>
          <w:szCs w:val="24"/>
        </w:rPr>
        <w:t>Aparato.</w:t>
      </w:r>
    </w:p>
    <w:p w:rsidR="0058621F" w:rsidRPr="003E047F"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E9659E">
        <w:rPr>
          <w:rFonts w:ascii="Batang" w:eastAsia="Batang" w:hAnsi="Batang" w:cs="Arial"/>
          <w:sz w:val="24"/>
          <w:szCs w:val="24"/>
        </w:rPr>
        <w:t xml:space="preserve">No creas, como caballo desbocado, me lance por el precipicio de un atrevimiento necio, enseñando lo desconocido y alardeando ante los alumnos de ser maestro sublime”. </w:t>
      </w:r>
    </w:p>
    <w:p w:rsidR="0058621F" w:rsidRPr="003E047F" w:rsidRDefault="007627AC" w:rsidP="0058621F">
      <w:pPr>
        <w:widowControl w:val="0"/>
        <w:numPr>
          <w:ilvl w:val="0"/>
          <w:numId w:val="1"/>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Pr>
          <w:rFonts w:ascii="Batang" w:eastAsia="Batang" w:hAnsi="Batang" w:cs="Arial"/>
          <w:emboss/>
          <w:color w:val="FF0000"/>
          <w:sz w:val="24"/>
          <w:szCs w:val="24"/>
        </w:rPr>
        <w:t xml:space="preserve"> ¿QUE</w:t>
      </w:r>
      <w:r w:rsidR="0058621F" w:rsidRPr="003E047F">
        <w:rPr>
          <w:rFonts w:ascii="Batang" w:eastAsia="Batang" w:hAnsi="Batang" w:cs="Arial"/>
          <w:emboss/>
          <w:color w:val="FF0000"/>
          <w:sz w:val="24"/>
          <w:szCs w:val="24"/>
        </w:rPr>
        <w:t xml:space="preserve"> CUALIDADES DEBE REUNIR EL NOTARIO?</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Rolandino, cuando se refiere a las cualidades del notario, en su obra </w:t>
      </w:r>
      <w:r w:rsidRPr="00E9659E">
        <w:rPr>
          <w:rFonts w:ascii="Batang" w:eastAsia="Batang" w:hAnsi="Batang" w:cs="Arial"/>
          <w:i/>
          <w:sz w:val="24"/>
          <w:szCs w:val="24"/>
        </w:rPr>
        <w:t xml:space="preserve">La Aurora, </w:t>
      </w:r>
      <w:r w:rsidRPr="00E9659E">
        <w:rPr>
          <w:rFonts w:ascii="Batang" w:eastAsia="Batang" w:hAnsi="Batang" w:cs="Arial"/>
          <w:sz w:val="24"/>
          <w:szCs w:val="24"/>
        </w:rPr>
        <w:t xml:space="preserve">expresa: </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“…en cualquier negocio humano de cuya ordenación legal se ocupe el notario, convierte advertir dos extremos, a saber: el </w:t>
      </w:r>
      <w:r w:rsidRPr="00E9659E">
        <w:rPr>
          <w:rFonts w:ascii="Batang" w:eastAsia="Batang" w:hAnsi="Batang" w:cs="Arial"/>
          <w:i/>
          <w:sz w:val="24"/>
          <w:szCs w:val="24"/>
        </w:rPr>
        <w:t xml:space="preserve">ius </w:t>
      </w:r>
      <w:r w:rsidRPr="00E9659E">
        <w:rPr>
          <w:rFonts w:ascii="Batang" w:eastAsia="Batang" w:hAnsi="Batang" w:cs="Arial"/>
          <w:sz w:val="24"/>
          <w:szCs w:val="24"/>
        </w:rPr>
        <w:t xml:space="preserve">y el </w:t>
      </w:r>
      <w:r w:rsidRPr="00E9659E">
        <w:rPr>
          <w:rFonts w:ascii="Batang" w:eastAsia="Batang" w:hAnsi="Batang" w:cs="Arial"/>
          <w:i/>
          <w:sz w:val="24"/>
          <w:szCs w:val="24"/>
        </w:rPr>
        <w:t xml:space="preserve">factum; </w:t>
      </w:r>
      <w:r w:rsidRPr="00E9659E">
        <w:rPr>
          <w:rFonts w:ascii="Batang" w:eastAsia="Batang" w:hAnsi="Batang" w:cs="Arial"/>
          <w:sz w:val="24"/>
          <w:szCs w:val="24"/>
        </w:rPr>
        <w:t xml:space="preserve">la cuestión de derecho y la del hecho; ambos se estudian minuciosamente en esta obra, que es </w:t>
      </w:r>
      <w:r w:rsidRPr="00E9659E">
        <w:rPr>
          <w:rFonts w:ascii="Batang" w:eastAsia="Batang" w:hAnsi="Batang" w:cs="Arial"/>
          <w:sz w:val="24"/>
          <w:szCs w:val="24"/>
        </w:rPr>
        <w:lastRenderedPageBreak/>
        <w:t>como el lucero matutino del arte notarial.</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En efecto, el </w:t>
      </w:r>
      <w:r w:rsidRPr="00E9659E">
        <w:rPr>
          <w:rFonts w:ascii="Batang" w:eastAsia="Batang" w:hAnsi="Batang" w:cs="Arial"/>
          <w:i/>
          <w:sz w:val="24"/>
          <w:szCs w:val="24"/>
        </w:rPr>
        <w:t xml:space="preserve">derecho </w:t>
      </w:r>
      <w:r w:rsidRPr="00E9659E">
        <w:rPr>
          <w:rFonts w:ascii="Batang" w:eastAsia="Batang" w:hAnsi="Batang" w:cs="Arial"/>
          <w:sz w:val="24"/>
          <w:szCs w:val="24"/>
        </w:rPr>
        <w:t xml:space="preserve">lleva de la mano al conocimiento del arte notarial; el </w:t>
      </w:r>
      <w:r w:rsidRPr="00E9659E">
        <w:rPr>
          <w:rFonts w:ascii="Batang" w:eastAsia="Batang" w:hAnsi="Batang" w:cs="Arial"/>
          <w:i/>
          <w:sz w:val="24"/>
          <w:szCs w:val="24"/>
        </w:rPr>
        <w:t>hecho</w:t>
      </w:r>
      <w:r w:rsidRPr="00E9659E">
        <w:rPr>
          <w:rFonts w:ascii="Batang" w:eastAsia="Batang" w:hAnsi="Batang" w:cs="Arial"/>
          <w:sz w:val="24"/>
          <w:szCs w:val="24"/>
        </w:rPr>
        <w:t xml:space="preserve"> a la facultad en el ejercicio; se engaña quien; sin estos dos recursos, pretenda conocer el arte notarial de donde se deducen que han de armonizarse en un buen notario. De uno y otro surgirá cierta coyunda armoniosa para que, sin arte, no yerre como ciego en la aplicación de</w:t>
      </w:r>
      <w:r w:rsidR="001F2734">
        <w:rPr>
          <w:rFonts w:ascii="Batang" w:eastAsia="Batang" w:hAnsi="Batang" w:cs="Arial"/>
          <w:sz w:val="24"/>
          <w:szCs w:val="24"/>
        </w:rPr>
        <w:t xml:space="preserve"> </w:t>
      </w:r>
      <w:r w:rsidRPr="00E9659E">
        <w:rPr>
          <w:rFonts w:ascii="Batang" w:eastAsia="Batang" w:hAnsi="Batang" w:cs="Arial"/>
          <w:sz w:val="24"/>
          <w:szCs w:val="24"/>
        </w:rPr>
        <w:t>las leyes, ni resulte infructuoso por falta de habilidad en el ejercicio notarial.</w:t>
      </w:r>
    </w:p>
    <w:p w:rsidR="0058621F" w:rsidRPr="003E047F" w:rsidRDefault="0058621F" w:rsidP="0058621F">
      <w:pPr>
        <w:widowControl w:val="0"/>
        <w:numPr>
          <w:ilvl w:val="0"/>
          <w:numId w:val="1"/>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¿QUE IMPORTANCIA TIENEN LAS CUALIDADES FISICAS Y MORALES PARA SER NOTARIO?</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El jurista Salatiel, en el siglo XIII, en su obra </w:t>
      </w:r>
      <w:r w:rsidRPr="00E9659E">
        <w:rPr>
          <w:rFonts w:ascii="Batang" w:eastAsia="Batang" w:hAnsi="Batang" w:cs="Arial"/>
          <w:i/>
          <w:sz w:val="24"/>
          <w:szCs w:val="24"/>
        </w:rPr>
        <w:t xml:space="preserve">Ars Notariae, </w:t>
      </w:r>
      <w:r w:rsidRPr="00E9659E">
        <w:rPr>
          <w:rFonts w:ascii="Batang" w:eastAsia="Batang" w:hAnsi="Batang" w:cs="Arial"/>
          <w:sz w:val="24"/>
          <w:szCs w:val="24"/>
        </w:rPr>
        <w:t>da importancia a las cualidades físicas y morales del notario, entre los que se subraya ser “varón de mente sana, vidente y oyendo y constituido en integra fama y que tenga pleno conocimiento del arte notarial o tabelionato.”</w:t>
      </w:r>
    </w:p>
    <w:p w:rsidR="0058621F" w:rsidRPr="003E047F" w:rsidRDefault="0058621F" w:rsidP="0058621F">
      <w:pPr>
        <w:widowControl w:val="0"/>
        <w:numPr>
          <w:ilvl w:val="0"/>
          <w:numId w:val="1"/>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¿QUE ES LA FE PÚBLICA?</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lastRenderedPageBreak/>
        <w:t>Eduardo J. Couture, al hablar de la fe pública como concepto jurídico, dice lo siguiente: “El concepto de fe pública se asocia a la función notarial de manera más directa que a cualquier otra actividad humana.</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El escribano </w:t>
      </w:r>
      <w:r w:rsidRPr="00E9659E">
        <w:rPr>
          <w:rFonts w:ascii="Batang" w:eastAsia="Batang" w:hAnsi="Batang" w:cs="Arial"/>
          <w:i/>
          <w:sz w:val="24"/>
          <w:szCs w:val="24"/>
        </w:rPr>
        <w:t xml:space="preserve">da fe </w:t>
      </w:r>
      <w:r w:rsidRPr="00E9659E">
        <w:rPr>
          <w:rFonts w:ascii="Batang" w:eastAsia="Batang" w:hAnsi="Batang" w:cs="Arial"/>
          <w:sz w:val="24"/>
          <w:szCs w:val="24"/>
        </w:rPr>
        <w:t xml:space="preserve">de cuando a perdido ex </w:t>
      </w:r>
      <w:r w:rsidRPr="00E9659E">
        <w:rPr>
          <w:rFonts w:ascii="Batang" w:eastAsia="Batang" w:hAnsi="Batang" w:cs="Arial"/>
          <w:i/>
          <w:sz w:val="24"/>
          <w:szCs w:val="24"/>
        </w:rPr>
        <w:t xml:space="preserve">propii sensibus; </w:t>
      </w:r>
      <w:r w:rsidRPr="00E9659E">
        <w:rPr>
          <w:rFonts w:ascii="Batang" w:eastAsia="Batang" w:hAnsi="Batang" w:cs="Arial"/>
          <w:sz w:val="24"/>
          <w:szCs w:val="24"/>
        </w:rPr>
        <w:t xml:space="preserve">y el derecho </w:t>
      </w:r>
      <w:r w:rsidRPr="00E9659E">
        <w:rPr>
          <w:rFonts w:ascii="Batang" w:eastAsia="Batang" w:hAnsi="Batang" w:cs="Arial"/>
          <w:i/>
          <w:sz w:val="24"/>
          <w:szCs w:val="24"/>
        </w:rPr>
        <w:t xml:space="preserve">da fe </w:t>
      </w:r>
      <w:r w:rsidRPr="00E9659E">
        <w:rPr>
          <w:rFonts w:ascii="Batang" w:eastAsia="Batang" w:hAnsi="Batang" w:cs="Arial"/>
          <w:sz w:val="24"/>
          <w:szCs w:val="24"/>
        </w:rPr>
        <w:t>a lo que el escribano asegura haber percibido. Esa fe es, además pública. Lo es, en términos generales, en cuando emana del escribano, porque desempeña una función pública; y lo es, además del público, por antonomasia.</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Estas circunstancias han contribuido a dar al escriban o su nombre propio. Se ha acostumbrado siempre a este profesional del derecho con un nombre derivado de las cosas que el se sirve; escribano, por su oficio de escribir; notario, por las notas de su registro; tabellon, por las tablas que fueron su instrumento, actuario; por las actas de su ejercicio; cartulario, por los papeles (charla) de su labor. Su más</w:t>
      </w:r>
      <w:r w:rsidR="00BD62C3">
        <w:rPr>
          <w:rFonts w:ascii="Batang" w:eastAsia="Batang" w:hAnsi="Batang" w:cs="Arial"/>
          <w:sz w:val="24"/>
          <w:szCs w:val="24"/>
        </w:rPr>
        <w:t xml:space="preserve"> reciente denominación de fedata</w:t>
      </w:r>
      <w:r w:rsidRPr="00E9659E">
        <w:rPr>
          <w:rFonts w:ascii="Batang" w:eastAsia="Batang" w:hAnsi="Batang" w:cs="Arial"/>
          <w:sz w:val="24"/>
          <w:szCs w:val="24"/>
        </w:rPr>
        <w:t>rio derivada directamente de su función específica de, “dar fe” de los actos que pasan ante el-</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Pero en el concepto de fe pública, como en muchos otros conceptos jurídicos, la </w:t>
      </w:r>
      <w:r w:rsidRPr="00E9659E">
        <w:rPr>
          <w:rFonts w:ascii="Batang" w:eastAsia="Batang" w:hAnsi="Batang" w:cs="Arial"/>
          <w:sz w:val="24"/>
          <w:szCs w:val="24"/>
        </w:rPr>
        <w:lastRenderedPageBreak/>
        <w:t>precisión es solo aparente y a medida que se medita sobre el se advierte de que manera se va ensanchando y perdiendo precisión.</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Así, por ejemplo, en numerosas definiciones se hace extensiva a los funcionarios públicos, aunque no sean escribanos, la misión de dar fe o certificar determinados hechos; lo que constituye, ya de por si, una primera extensión del concepto. De inmediato se advierte una nueva extensión que consiste en prolongar la idea de fe pública hacia objetos que no son documentos públicos, sino meramente privados. Tal casa sucede, por ejemplo, cuando en el Código Penal se califica la falsificación de documentos privados como delito contra con la fe pública. Con un simple paso más, la fe pública se extiende a cosas que ni siquiera son documentos, como ocurre en las monedas o con el cuño que lleva la imprenta del Estado.</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Ocurre, entonces que la fe pública ha perdido su originario contenido y en lugar de ser una atestación de la autoridad, se ha convertido en un símbolo o una mera representación. Ya evadido de su primitivo contenido, el concepto de fe </w:t>
      </w:r>
      <w:r w:rsidRPr="00E9659E">
        <w:rPr>
          <w:rFonts w:ascii="Batang" w:eastAsia="Batang" w:hAnsi="Batang" w:cs="Arial"/>
          <w:sz w:val="24"/>
          <w:szCs w:val="24"/>
        </w:rPr>
        <w:lastRenderedPageBreak/>
        <w:t>pública se trasforma en una mera opinión, espontanea unas veces, impuesta por el Estado otras.</w:t>
      </w:r>
    </w:p>
    <w:p w:rsidR="0058621F" w:rsidRPr="00E9659E" w:rsidRDefault="0058621F" w:rsidP="0058621F">
      <w:pPr>
        <w:widowControl w:val="0"/>
        <w:tabs>
          <w:tab w:val="left" w:pos="142"/>
        </w:tabs>
        <w:autoSpaceDE w:val="0"/>
        <w:autoSpaceDN w:val="0"/>
        <w:adjustRightInd w:val="0"/>
        <w:spacing w:line="480" w:lineRule="auto"/>
        <w:ind w:left="284" w:right="-93" w:hanging="284"/>
        <w:jc w:val="both"/>
        <w:rPr>
          <w:rFonts w:ascii="Batang" w:eastAsia="Batang" w:hAnsi="Batang" w:cs="Arial"/>
          <w:sz w:val="24"/>
          <w:szCs w:val="24"/>
        </w:rPr>
      </w:pPr>
      <w:r w:rsidRPr="00E9659E">
        <w:rPr>
          <w:rFonts w:ascii="Batang" w:eastAsia="Batang" w:hAnsi="Batang" w:cs="Arial"/>
          <w:sz w:val="24"/>
          <w:szCs w:val="24"/>
        </w:rPr>
        <w:t>7</w:t>
      </w:r>
      <w:r w:rsidRPr="003E047F">
        <w:rPr>
          <w:rFonts w:ascii="Batang" w:eastAsia="Batang" w:hAnsi="Batang" w:cs="Arial"/>
          <w:emboss/>
          <w:color w:val="FF0000"/>
          <w:sz w:val="24"/>
          <w:szCs w:val="24"/>
        </w:rPr>
        <w:t>- ¿CUAL ES LA ETIMOLOGIA DE LAS PALABRAS FE Y PUBLICA?</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Eduardo J. Couture, con relación a este tema, dice lo siguiente: “</w:t>
      </w:r>
      <w:r w:rsidRPr="00E9659E">
        <w:rPr>
          <w:rFonts w:ascii="Batang" w:eastAsia="Batang" w:hAnsi="Batang" w:cs="Arial"/>
          <w:i/>
          <w:sz w:val="24"/>
          <w:szCs w:val="24"/>
        </w:rPr>
        <w:t xml:space="preserve">Fe es, </w:t>
      </w:r>
      <w:r w:rsidRPr="00E9659E">
        <w:rPr>
          <w:rFonts w:ascii="Batang" w:eastAsia="Batang" w:hAnsi="Batang" w:cs="Arial"/>
          <w:sz w:val="24"/>
          <w:szCs w:val="24"/>
        </w:rPr>
        <w:t>por definición, “la creencia que se da a las cosas por la autoridad del que las dice o por la fam</w:t>
      </w:r>
      <w:r>
        <w:rPr>
          <w:rFonts w:ascii="Batang" w:eastAsia="Batang" w:hAnsi="Batang" w:cs="Arial"/>
          <w:sz w:val="24"/>
          <w:szCs w:val="24"/>
        </w:rPr>
        <w:t>a</w:t>
      </w:r>
      <w:r w:rsidRPr="00E9659E">
        <w:rPr>
          <w:rFonts w:ascii="Batang" w:eastAsia="Batang" w:hAnsi="Batang" w:cs="Arial"/>
          <w:sz w:val="24"/>
          <w:szCs w:val="24"/>
        </w:rPr>
        <w:t xml:space="preserve"> pública”. Etimológicamente derivada de </w:t>
      </w:r>
      <w:r w:rsidRPr="00E9659E">
        <w:rPr>
          <w:rFonts w:ascii="Batang" w:eastAsia="Batang" w:hAnsi="Batang" w:cs="Arial"/>
          <w:i/>
          <w:sz w:val="24"/>
          <w:szCs w:val="24"/>
        </w:rPr>
        <w:t xml:space="preserve">fidez; </w:t>
      </w:r>
      <w:r w:rsidRPr="00E9659E">
        <w:rPr>
          <w:rFonts w:ascii="Batang" w:eastAsia="Batang" w:hAnsi="Batang" w:cs="Arial"/>
          <w:sz w:val="24"/>
          <w:szCs w:val="24"/>
        </w:rPr>
        <w:t>indirectamente del griego (peitheio), yo persuado.</w:t>
      </w:r>
    </w:p>
    <w:p w:rsidR="0058621F" w:rsidRPr="00E9659E" w:rsidRDefault="0058621F" w:rsidP="0058621F">
      <w:pPr>
        <w:widowControl w:val="0"/>
        <w:tabs>
          <w:tab w:val="left" w:pos="142"/>
          <w:tab w:val="left" w:pos="6420"/>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Publica quiere decir notario, patente, manifiesta, que la ven o la saben todos, Etimológicamente, quiere decir “del pueblo” (populicum).</w:t>
      </w:r>
    </w:p>
    <w:p w:rsidR="0058621F" w:rsidRPr="00E9659E" w:rsidRDefault="0058621F" w:rsidP="0058621F">
      <w:pPr>
        <w:widowControl w:val="0"/>
        <w:tabs>
          <w:tab w:val="left" w:pos="142"/>
          <w:tab w:val="left" w:pos="6420"/>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Fe Pública vendría a ser, entonces, en el sentido literal d</w:t>
      </w:r>
      <w:r>
        <w:rPr>
          <w:rFonts w:ascii="Batang" w:eastAsia="Batang" w:hAnsi="Batang" w:cs="Arial"/>
          <w:sz w:val="24"/>
          <w:szCs w:val="24"/>
        </w:rPr>
        <w:t>e sus extremos, creencia notoria</w:t>
      </w:r>
      <w:r w:rsidRPr="00E9659E">
        <w:rPr>
          <w:rFonts w:ascii="Batang" w:eastAsia="Batang" w:hAnsi="Batang" w:cs="Arial"/>
          <w:sz w:val="24"/>
          <w:szCs w:val="24"/>
        </w:rPr>
        <w:t xml:space="preserve"> o manifiesta.</w:t>
      </w:r>
    </w:p>
    <w:p w:rsidR="0058621F" w:rsidRPr="003E047F" w:rsidRDefault="0058621F" w:rsidP="0058621F">
      <w:pPr>
        <w:widowControl w:val="0"/>
        <w:tabs>
          <w:tab w:val="left" w:pos="142"/>
          <w:tab w:val="left" w:pos="6420"/>
        </w:tabs>
        <w:autoSpaceDE w:val="0"/>
        <w:autoSpaceDN w:val="0"/>
        <w:adjustRightInd w:val="0"/>
        <w:spacing w:line="480" w:lineRule="auto"/>
        <w:ind w:left="284" w:right="-93"/>
        <w:jc w:val="both"/>
        <w:rPr>
          <w:rFonts w:ascii="Batang" w:eastAsia="Batang" w:hAnsi="Batang" w:cs="Arial"/>
          <w:emboss/>
          <w:color w:val="FF0000"/>
          <w:sz w:val="24"/>
          <w:szCs w:val="24"/>
        </w:rPr>
      </w:pPr>
      <w:r w:rsidRPr="00E9659E">
        <w:rPr>
          <w:rFonts w:ascii="Batang" w:eastAsia="Batang" w:hAnsi="Batang" w:cs="Arial"/>
          <w:sz w:val="24"/>
          <w:szCs w:val="24"/>
        </w:rPr>
        <w:t xml:space="preserve">Es evidente que cuando usamos este concepto en el lenguaje jurídico realizamos un juicio lógico; afirmamos que esta fe o creencia es pública y no privada, esta fe no privada tienen un contenido jurídico, no religioso, ni político, </w:t>
      </w:r>
      <w:r w:rsidRPr="00E9659E">
        <w:rPr>
          <w:rFonts w:ascii="Batang" w:eastAsia="Batang" w:hAnsi="Batang" w:cs="Arial"/>
          <w:sz w:val="24"/>
          <w:szCs w:val="24"/>
        </w:rPr>
        <w:lastRenderedPageBreak/>
        <w:t>ni simplemente amistoso</w:t>
      </w:r>
      <w:r w:rsidRPr="003E047F">
        <w:rPr>
          <w:rFonts w:ascii="Batang" w:eastAsia="Batang" w:hAnsi="Batang" w:cs="Arial"/>
          <w:emboss/>
          <w:color w:val="FF0000"/>
          <w:sz w:val="24"/>
          <w:szCs w:val="24"/>
        </w:rPr>
        <w:t>.</w:t>
      </w:r>
    </w:p>
    <w:p w:rsidR="0058621F" w:rsidRPr="003E047F" w:rsidRDefault="0058621F" w:rsidP="0058621F">
      <w:pPr>
        <w:widowControl w:val="0"/>
        <w:numPr>
          <w:ilvl w:val="0"/>
          <w:numId w:val="3"/>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¿CUAL ES EL CONCEPTO DE FUNCION NOTARIAL?</w:t>
      </w:r>
    </w:p>
    <w:p w:rsidR="0058621F" w:rsidRPr="003E047F"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E9659E">
        <w:rPr>
          <w:rFonts w:ascii="Batang" w:eastAsia="Batang" w:hAnsi="Batang" w:cs="Arial"/>
          <w:sz w:val="24"/>
          <w:szCs w:val="24"/>
        </w:rPr>
        <w:t>Función Pública consiste en recibir, interpretar y dar forma legal a la voluntad de las partes, redactando los instrumentos adecuados ese fin (confiriéndoles intensidad), conservar los originales de estos y expedir copias que den fe de su contenido. Definición del Primer Congreso de la Unión Internacional del Notarial Latino, celebrado en Buenos, Aires, en 1948.</w:t>
      </w:r>
    </w:p>
    <w:p w:rsidR="0058621F" w:rsidRPr="003E047F" w:rsidRDefault="0058621F" w:rsidP="0058621F">
      <w:pPr>
        <w:widowControl w:val="0"/>
        <w:numPr>
          <w:ilvl w:val="0"/>
          <w:numId w:val="3"/>
        </w:numPr>
        <w:tabs>
          <w:tab w:val="left" w:pos="142"/>
        </w:tabs>
        <w:autoSpaceDE w:val="0"/>
        <w:autoSpaceDN w:val="0"/>
        <w:adjustRightInd w:val="0"/>
        <w:spacing w:line="480" w:lineRule="auto"/>
        <w:ind w:left="284"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¿CUALES SON LAS FASES QUE INTEGRAN LA FUNCION NOTARIAL, DE ACUERDO  AL CONCEPTO ANTERIOR?</w:t>
      </w:r>
    </w:p>
    <w:p w:rsidR="0058621F" w:rsidRPr="00E9659E" w:rsidRDefault="0058621F" w:rsidP="0058621F">
      <w:pPr>
        <w:widowControl w:val="0"/>
        <w:tabs>
          <w:tab w:val="left" w:pos="0"/>
          <w:tab w:val="left" w:pos="284"/>
        </w:tabs>
        <w:autoSpaceDE w:val="0"/>
        <w:autoSpaceDN w:val="0"/>
        <w:adjustRightInd w:val="0"/>
        <w:spacing w:line="480" w:lineRule="auto"/>
        <w:ind w:left="142" w:right="-93" w:firstLine="142"/>
        <w:jc w:val="both"/>
        <w:rPr>
          <w:rFonts w:ascii="Batang" w:eastAsia="Batang" w:hAnsi="Batang" w:cs="Arial"/>
          <w:sz w:val="24"/>
          <w:szCs w:val="24"/>
        </w:rPr>
      </w:pPr>
      <w:r w:rsidRPr="00E9659E">
        <w:rPr>
          <w:rFonts w:ascii="Batang" w:eastAsia="Batang" w:hAnsi="Batang" w:cs="Arial"/>
          <w:sz w:val="24"/>
          <w:szCs w:val="24"/>
        </w:rPr>
        <w:tab/>
        <w:t>1°) Fase Asesora. En el sistema notarial latino, el notario es simplemente un agente que interpone la fe notarial, sino que por su formación profesional también se convierte en un asesor de las partes, recibiendo e interpretando su voluntad; es decir, debe indagar y tratar de precisar con claridad que se proponen las partes.</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lastRenderedPageBreak/>
        <w:t xml:space="preserve">  </w:t>
      </w:r>
      <w:r w:rsidRPr="00E9659E">
        <w:rPr>
          <w:rFonts w:ascii="Batang" w:eastAsia="Batang" w:hAnsi="Batang" w:cs="Arial"/>
          <w:sz w:val="24"/>
          <w:szCs w:val="24"/>
        </w:rPr>
        <w:tab/>
        <w:t>2°) Formativa y Legitimadora. El notario es el redactor del documento debiendo expresar con sus propias palabras la intención de ls partes, eliminando lo superfluo e intranscendente y usando modos y formas de expresión que reflejen fielmente la voluntad de sus clientes se propone realizar, dándole forma legal.</w:t>
      </w:r>
    </w:p>
    <w:p w:rsidR="0058621F" w:rsidRPr="00E9659E" w:rsidRDefault="0058621F" w:rsidP="0058621F">
      <w:pPr>
        <w:widowControl w:val="0"/>
        <w:tabs>
          <w:tab w:val="left" w:pos="142"/>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 xml:space="preserve"> </w:t>
      </w:r>
      <w:r w:rsidRPr="00E9659E">
        <w:rPr>
          <w:rFonts w:ascii="Batang" w:eastAsia="Batang" w:hAnsi="Batang" w:cs="Arial"/>
          <w:sz w:val="24"/>
          <w:szCs w:val="24"/>
        </w:rPr>
        <w:tab/>
        <w:t>3°) Autenticadora. Usando de su fe publícale corresponde impartir autenticidad a los hechos o actos jurídicos ocurridos en su presencia. En resumen, el notario, contribuye a la adecuada expresión de las estipulaciones, asegura su validez jurídica y les confiere autenticidad.</w:t>
      </w:r>
    </w:p>
    <w:p w:rsidR="0058621F" w:rsidRPr="003E047F" w:rsidRDefault="0058621F" w:rsidP="0058621F">
      <w:pPr>
        <w:pStyle w:val="Prrafodelista"/>
        <w:widowControl w:val="0"/>
        <w:numPr>
          <w:ilvl w:val="0"/>
          <w:numId w:val="3"/>
        </w:numPr>
        <w:tabs>
          <w:tab w:val="left" w:pos="142"/>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CUALES SON LOS PRINCIPIOS </w:t>
      </w:r>
      <w:r w:rsidR="00161798" w:rsidRPr="003E047F">
        <w:rPr>
          <w:rFonts w:ascii="Batang" w:eastAsia="Batang" w:hAnsi="Batang" w:cs="Arial"/>
          <w:emboss/>
          <w:color w:val="FF0000"/>
          <w:sz w:val="24"/>
          <w:szCs w:val="24"/>
        </w:rPr>
        <w:t>CARACTERÍSTICOS</w:t>
      </w:r>
      <w:r w:rsidRPr="003E047F">
        <w:rPr>
          <w:rFonts w:ascii="Batang" w:eastAsia="Batang" w:hAnsi="Batang" w:cs="Arial"/>
          <w:emboss/>
          <w:color w:val="FF0000"/>
          <w:sz w:val="24"/>
          <w:szCs w:val="24"/>
        </w:rPr>
        <w:t xml:space="preserve"> DEL SISTEMA DE NOTARIO </w:t>
      </w:r>
      <w:r w:rsidR="00161798" w:rsidRPr="003E047F">
        <w:rPr>
          <w:rFonts w:ascii="Batang" w:eastAsia="Batang" w:hAnsi="Batang" w:cs="Arial"/>
          <w:emboss/>
          <w:color w:val="FF0000"/>
          <w:sz w:val="24"/>
          <w:szCs w:val="24"/>
        </w:rPr>
        <w:t>SAJÓN</w:t>
      </w:r>
      <w:proofErr w:type="gramStart"/>
      <w:r w:rsidRPr="003E047F">
        <w:rPr>
          <w:rFonts w:ascii="Batang" w:eastAsia="Batang" w:hAnsi="Batang" w:cs="Arial"/>
          <w:emboss/>
          <w:color w:val="FF0000"/>
          <w:sz w:val="24"/>
          <w:szCs w:val="24"/>
        </w:rPr>
        <w:t>?</w:t>
      </w:r>
      <w:proofErr w:type="gramEnd"/>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Bajo este sistema, no se requieren conocimientos jurídicos especiales, puesto que el notario es un simple testigo calificado que no tiene necesidad de conocer el contenido de los actos que interviene, ni puede tampoco calificar su validez ni legalidad.</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lastRenderedPageBreak/>
        <w:t>En este sistema, el notario es un oficio privado, aunque sujeto a todos los requisitos y limites que para su ejercicio le señala el Estado, el cual no delega ningún poder fideifaciente en el notario, sino que lo constituye en un mero  testigo  profesional que autentica las formas del documento, no su contenido, no dándole al documento carácter de solemne.</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hanging="283"/>
        <w:jc w:val="both"/>
        <w:rPr>
          <w:rFonts w:ascii="Batang" w:eastAsia="Batang" w:hAnsi="Batang" w:cs="Arial"/>
          <w:sz w:val="24"/>
          <w:szCs w:val="24"/>
        </w:rPr>
      </w:pPr>
      <w:r w:rsidRPr="00E9659E">
        <w:rPr>
          <w:rFonts w:ascii="Batang" w:eastAsia="Batang" w:hAnsi="Batang" w:cs="Arial"/>
          <w:sz w:val="24"/>
          <w:szCs w:val="24"/>
        </w:rPr>
        <w:t xml:space="preserve"> De ser impugnado su autenticidad, debe probarse por la declaración de los firmantes, de los testigos autenticadores y del notario, o por medio del dictamen de un perito calígrafo.</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Cuando el documento no se refiere a asuntos ordinarios, o no se usan formulas impresas la redacción está a cargo de un </w:t>
      </w:r>
      <w:r w:rsidRPr="00E9659E">
        <w:rPr>
          <w:rFonts w:ascii="Batang" w:eastAsia="Batang" w:hAnsi="Batang" w:cs="Arial"/>
          <w:i/>
          <w:sz w:val="24"/>
          <w:szCs w:val="24"/>
        </w:rPr>
        <w:t xml:space="preserve">solicitor </w:t>
      </w:r>
      <w:r w:rsidRPr="00E9659E">
        <w:rPr>
          <w:rFonts w:ascii="Batang" w:eastAsia="Batang" w:hAnsi="Batang" w:cs="Arial"/>
          <w:sz w:val="24"/>
          <w:szCs w:val="24"/>
        </w:rPr>
        <w:t>(procurador, en Inglaterra o de un abogado).</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Los protocolos no existen por lo que, inmediatamente después de autorizar un documento, el notario devuelve el original a los interesados.</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La actuación de los notarios sajones es breve: Piden a las partes que firmen y, en su caso, que juren en su presencia tras lo cual consigna la fecha, firman </w:t>
      </w:r>
      <w:r w:rsidRPr="00E9659E">
        <w:rPr>
          <w:rFonts w:ascii="Batang" w:eastAsia="Batang" w:hAnsi="Batang" w:cs="Arial"/>
          <w:sz w:val="24"/>
          <w:szCs w:val="24"/>
        </w:rPr>
        <w:lastRenderedPageBreak/>
        <w:t xml:space="preserve">ellos mismos y </w:t>
      </w:r>
      <w:r w:rsidRPr="00C227F1">
        <w:rPr>
          <w:rFonts w:ascii="Batang" w:eastAsia="Batang" w:hAnsi="Batang" w:cs="Arial"/>
          <w:b/>
          <w:sz w:val="24"/>
          <w:szCs w:val="24"/>
          <w:u w:val="single"/>
        </w:rPr>
        <w:t>fijan un sello seco al documento</w:t>
      </w:r>
      <w:r w:rsidRPr="00E9659E">
        <w:rPr>
          <w:rFonts w:ascii="Batang" w:eastAsia="Batang" w:hAnsi="Batang" w:cs="Arial"/>
          <w:sz w:val="24"/>
          <w:szCs w:val="24"/>
        </w:rPr>
        <w:t>.</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En los bufetes norteamericanos, es usual que las secretarias ejerzan el notariado, puesto que no se requiere  en este sistema preparación técnico-jurídica, pero para la obtención del cargo de notario, privan las buenas condiciones morales del solicitante.</w:t>
      </w:r>
    </w:p>
    <w:p w:rsidR="0058621F" w:rsidRPr="00E9659E" w:rsidRDefault="0058621F" w:rsidP="0058621F">
      <w:pPr>
        <w:pStyle w:val="Prrafodelista"/>
        <w:widowControl w:val="0"/>
        <w:numPr>
          <w:ilvl w:val="0"/>
          <w:numId w:val="4"/>
        </w:numPr>
        <w:tabs>
          <w:tab w:val="left" w:pos="142"/>
        </w:tabs>
        <w:autoSpaceDE w:val="0"/>
        <w:autoSpaceDN w:val="0"/>
        <w:adjustRightInd w:val="0"/>
        <w:spacing w:line="480" w:lineRule="auto"/>
        <w:ind w:left="567" w:right="-93" w:hanging="283"/>
        <w:jc w:val="both"/>
        <w:rPr>
          <w:rFonts w:ascii="Batang" w:eastAsia="Batang" w:hAnsi="Batang" w:cs="Arial"/>
          <w:sz w:val="24"/>
          <w:szCs w:val="24"/>
        </w:rPr>
      </w:pPr>
      <w:r w:rsidRPr="00E9659E">
        <w:rPr>
          <w:rFonts w:ascii="Batang" w:eastAsia="Batang" w:hAnsi="Batang" w:cs="Arial"/>
          <w:sz w:val="24"/>
          <w:szCs w:val="24"/>
        </w:rPr>
        <w:t>Este sistema se practica fundamentalmente en los Estados Unidos de América, Inglaterra y Suecia.</w:t>
      </w:r>
    </w:p>
    <w:p w:rsidR="0058621F" w:rsidRPr="003E047F" w:rsidRDefault="0058621F" w:rsidP="0058621F">
      <w:pPr>
        <w:pStyle w:val="Prrafodelista"/>
        <w:widowControl w:val="0"/>
        <w:tabs>
          <w:tab w:val="left" w:pos="0"/>
        </w:tabs>
        <w:autoSpaceDE w:val="0"/>
        <w:autoSpaceDN w:val="0"/>
        <w:adjustRightInd w:val="0"/>
        <w:spacing w:line="480" w:lineRule="auto"/>
        <w:ind w:right="-93"/>
        <w:jc w:val="both"/>
        <w:rPr>
          <w:rFonts w:ascii="Batang" w:eastAsia="Batang" w:hAnsi="Batang" w:cs="Arial"/>
          <w:emboss/>
          <w:color w:val="FF0000"/>
          <w:sz w:val="24"/>
          <w:szCs w:val="24"/>
        </w:rPr>
      </w:pPr>
    </w:p>
    <w:p w:rsidR="0058621F" w:rsidRPr="003E047F" w:rsidRDefault="0058621F" w:rsidP="0058621F">
      <w:pPr>
        <w:pStyle w:val="Prrafodelista"/>
        <w:widowControl w:val="0"/>
        <w:numPr>
          <w:ilvl w:val="0"/>
          <w:numId w:val="3"/>
        </w:numPr>
        <w:autoSpaceDE w:val="0"/>
        <w:autoSpaceDN w:val="0"/>
        <w:adjustRightInd w:val="0"/>
        <w:spacing w:line="480" w:lineRule="auto"/>
        <w:ind w:left="567" w:right="-93" w:hanging="425"/>
        <w:jc w:val="both"/>
        <w:rPr>
          <w:rFonts w:ascii="Batang" w:eastAsia="Batang" w:hAnsi="Batang" w:cs="Arial"/>
          <w:emboss/>
          <w:color w:val="FF0000"/>
          <w:sz w:val="24"/>
          <w:szCs w:val="24"/>
        </w:rPr>
      </w:pPr>
      <w:r w:rsidRPr="003E047F">
        <w:rPr>
          <w:rFonts w:ascii="Batang" w:eastAsia="Batang" w:hAnsi="Batang" w:cs="Arial"/>
          <w:emboss/>
          <w:color w:val="FF0000"/>
          <w:sz w:val="24"/>
          <w:szCs w:val="24"/>
        </w:rPr>
        <w:t>EXPLIQUE EN QUE CONSISTE LA FUNCION PUBLICA QUE LA LEY ASIGNA AL DERECHO NOTARIAL.</w:t>
      </w:r>
    </w:p>
    <w:p w:rsidR="0058621F" w:rsidRPr="003E047F" w:rsidRDefault="0058621F" w:rsidP="0058621F">
      <w:pPr>
        <w:pStyle w:val="Prrafodelista"/>
        <w:widowControl w:val="0"/>
        <w:tabs>
          <w:tab w:val="left" w:pos="0"/>
          <w:tab w:val="left" w:pos="6420"/>
        </w:tabs>
        <w:autoSpaceDE w:val="0"/>
        <w:autoSpaceDN w:val="0"/>
        <w:adjustRightInd w:val="0"/>
        <w:spacing w:line="480" w:lineRule="auto"/>
        <w:ind w:left="567" w:right="-93"/>
        <w:jc w:val="both"/>
        <w:rPr>
          <w:rFonts w:ascii="Batang" w:eastAsia="Batang" w:hAnsi="Batang" w:cs="Arial"/>
          <w:emboss/>
          <w:color w:val="FF0000"/>
          <w:sz w:val="24"/>
          <w:szCs w:val="24"/>
        </w:rPr>
      </w:pPr>
      <w:r w:rsidRPr="00E9659E">
        <w:rPr>
          <w:rFonts w:ascii="Batang" w:eastAsia="Batang" w:hAnsi="Batang" w:cs="Arial"/>
          <w:sz w:val="24"/>
          <w:szCs w:val="24"/>
        </w:rPr>
        <w:t>En recibir e interpretar la voluntad de las partes, dándole forma legal, impartiéndoles autenticidad a los hechos o actos jurídicos ocurridos en su presencia, mediante la interposición de la fe pública.</w:t>
      </w:r>
    </w:p>
    <w:p w:rsidR="0058621F" w:rsidRPr="003E047F" w:rsidRDefault="0058621F" w:rsidP="0058621F">
      <w:pPr>
        <w:pStyle w:val="Prrafodelista"/>
        <w:widowControl w:val="0"/>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p>
    <w:p w:rsidR="0058621F" w:rsidRPr="003E047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¿DE QUE DA FE EL NOTARIO?</w:t>
      </w:r>
    </w:p>
    <w:p w:rsidR="0058621F" w:rsidRPr="00E9659E" w:rsidRDefault="0058621F" w:rsidP="0058621F">
      <w:pPr>
        <w:widowControl w:val="0"/>
        <w:tabs>
          <w:tab w:val="left" w:pos="0"/>
          <w:tab w:val="left" w:pos="284"/>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lastRenderedPageBreak/>
        <w:t>De los actos, contratos y declaraciones que ante sus oficios se otorguen y de otras actuaciones en que personalmente intervenga, todo de conformidad con la Ley, art. 1 Inc. 1 L.N.</w:t>
      </w:r>
    </w:p>
    <w:p w:rsidR="0058621F" w:rsidRPr="003E047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¿CUANDO SE DICE QUE ES PLENA LA FE PUBLICA CONCEDIDA AL NOTARIO? </w:t>
      </w:r>
    </w:p>
    <w:p w:rsidR="0058621F" w:rsidRPr="003E047F"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Se dice que es plena, respecto a los hechos que, en las actuaciones notariales, personalmente ejecuta o comprueba, en los actos, contratos y declaraciones que autorice, esta fe será también plena tocante al hecho de haber sido otorgados, en la forma, lugar, día y hora en el que el instrumento se expresan, Art. 1, inc. 2° L.N</w:t>
      </w:r>
      <w:r w:rsidRPr="003E047F">
        <w:rPr>
          <w:rFonts w:ascii="Batang" w:eastAsia="Batang" w:hAnsi="Batang" w:cs="Arial"/>
          <w:emboss/>
          <w:color w:val="FF0000"/>
          <w:sz w:val="24"/>
          <w:szCs w:val="24"/>
        </w:rPr>
        <w:t>.</w:t>
      </w:r>
    </w:p>
    <w:p w:rsidR="0058621F" w:rsidRPr="003E047F" w:rsidRDefault="0058621F" w:rsidP="0058621F">
      <w:pPr>
        <w:pStyle w:val="Prrafodelista"/>
        <w:widowControl w:val="0"/>
        <w:tabs>
          <w:tab w:val="left" w:pos="0"/>
          <w:tab w:val="left" w:pos="6420"/>
        </w:tabs>
        <w:autoSpaceDE w:val="0"/>
        <w:autoSpaceDN w:val="0"/>
        <w:adjustRightInd w:val="0"/>
        <w:spacing w:line="480" w:lineRule="auto"/>
        <w:ind w:left="1080" w:right="-93"/>
        <w:jc w:val="both"/>
        <w:rPr>
          <w:rFonts w:ascii="Batang" w:eastAsia="Batang" w:hAnsi="Batang" w:cs="Arial"/>
          <w:emboss/>
          <w:color w:val="FF0000"/>
          <w:sz w:val="24"/>
          <w:szCs w:val="24"/>
        </w:rPr>
      </w:pPr>
    </w:p>
    <w:p w:rsidR="0058621F" w:rsidRPr="003E047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¿CUÁLES  SON  LOS INSTRUMENTOS NOTARIALES?</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284" w:right="-93" w:firstLine="142"/>
        <w:jc w:val="both"/>
        <w:rPr>
          <w:rFonts w:ascii="Batang" w:eastAsia="Batang" w:hAnsi="Batang" w:cs="Arial"/>
          <w:sz w:val="24"/>
          <w:szCs w:val="24"/>
        </w:rPr>
      </w:pPr>
      <w:r w:rsidRPr="00E9659E">
        <w:rPr>
          <w:rFonts w:ascii="Batang" w:eastAsia="Batang" w:hAnsi="Batang" w:cs="Arial"/>
          <w:sz w:val="24"/>
          <w:szCs w:val="24"/>
        </w:rPr>
        <w:t>La Ley del Notario también les llame instrumentos públicos, y son:</w:t>
      </w:r>
    </w:p>
    <w:p w:rsidR="0058621F" w:rsidRPr="00E9659E" w:rsidRDefault="0058621F" w:rsidP="0058621F">
      <w:pPr>
        <w:pStyle w:val="Prrafodelista"/>
        <w:widowControl w:val="0"/>
        <w:numPr>
          <w:ilvl w:val="0"/>
          <w:numId w:val="5"/>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La escritura matriz, que es la que se asienta en el protocolo;</w:t>
      </w:r>
    </w:p>
    <w:p w:rsidR="0058621F" w:rsidRPr="00E9659E" w:rsidRDefault="0058621F" w:rsidP="0058621F">
      <w:pPr>
        <w:pStyle w:val="Prrafodelista"/>
        <w:widowControl w:val="0"/>
        <w:numPr>
          <w:ilvl w:val="0"/>
          <w:numId w:val="5"/>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La escritura pública o testimonio, es aquella en que se reproduce la escritura </w:t>
      </w:r>
      <w:r w:rsidRPr="00E9659E">
        <w:rPr>
          <w:rFonts w:ascii="Batang" w:eastAsia="Batang" w:hAnsi="Batang" w:cs="Arial"/>
          <w:sz w:val="24"/>
          <w:szCs w:val="24"/>
        </w:rPr>
        <w:lastRenderedPageBreak/>
        <w:t>matriz.</w:t>
      </w:r>
    </w:p>
    <w:p w:rsidR="0058621F" w:rsidRPr="00E9659E" w:rsidRDefault="0058621F" w:rsidP="0058621F">
      <w:pPr>
        <w:pStyle w:val="Prrafodelista"/>
        <w:widowControl w:val="0"/>
        <w:numPr>
          <w:ilvl w:val="0"/>
          <w:numId w:val="5"/>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Las actas notariales, que son las que no se asientan en el protocolo.</w:t>
      </w:r>
    </w:p>
    <w:p w:rsidR="0058621F" w:rsidRPr="003E047F" w:rsidRDefault="0058621F" w:rsidP="0058621F">
      <w:pPr>
        <w:pStyle w:val="Prrafodelista"/>
        <w:widowControl w:val="0"/>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p>
    <w:p w:rsidR="0058621F" w:rsidRPr="003E047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 xml:space="preserve"> ENUNCIE UN CONCEPTO DE ESCRITURA MATRIZ.</w:t>
      </w:r>
    </w:p>
    <w:p w:rsidR="0058621F" w:rsidRPr="003E047F" w:rsidRDefault="0058621F" w:rsidP="0058621F">
      <w:pPr>
        <w:widowControl w:val="0"/>
        <w:tabs>
          <w:tab w:val="left" w:pos="0"/>
          <w:tab w:val="left" w:pos="642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 xml:space="preserve">Es la especie de instrumento público </w:t>
      </w:r>
      <w:r>
        <w:rPr>
          <w:rFonts w:ascii="Batang" w:eastAsia="Batang" w:hAnsi="Batang" w:cs="Arial"/>
          <w:sz w:val="24"/>
          <w:szCs w:val="24"/>
        </w:rPr>
        <w:t xml:space="preserve">que </w:t>
      </w:r>
      <w:r w:rsidRPr="00E9659E">
        <w:rPr>
          <w:rFonts w:ascii="Batang" w:eastAsia="Batang" w:hAnsi="Batang" w:cs="Arial"/>
          <w:sz w:val="24"/>
          <w:szCs w:val="24"/>
        </w:rPr>
        <w:t>con las formalidades legales se asienta en un libro de protocolo, por funcionario competente para ejercer el notariado</w:t>
      </w:r>
      <w:r w:rsidRPr="003E047F">
        <w:rPr>
          <w:rFonts w:ascii="Batang" w:eastAsia="Batang" w:hAnsi="Batang" w:cs="Arial"/>
          <w:emboss/>
          <w:color w:val="FF0000"/>
          <w:sz w:val="24"/>
          <w:szCs w:val="24"/>
        </w:rPr>
        <w:t>.</w:t>
      </w:r>
    </w:p>
    <w:p w:rsidR="0058621F" w:rsidRPr="003E047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3E047F">
        <w:rPr>
          <w:rFonts w:ascii="Batang" w:eastAsia="Batang" w:hAnsi="Batang" w:cs="Arial"/>
          <w:emboss/>
          <w:color w:val="FF0000"/>
          <w:sz w:val="24"/>
          <w:szCs w:val="24"/>
        </w:rPr>
        <w:t>¿COMO DEFINE LA LEY DE NOTARIADO LA ESCRITURA MATRIZ?</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Según el art. 2 L.N: Es la especie de instrumento notarial o instrumento público, que se asiente en el protocolo.</w:t>
      </w:r>
    </w:p>
    <w:p w:rsidR="0058621F" w:rsidRPr="0074494A" w:rsidRDefault="0058621F" w:rsidP="0058621F">
      <w:pPr>
        <w:pStyle w:val="Prrafodelista"/>
        <w:widowControl w:val="0"/>
        <w:tabs>
          <w:tab w:val="left" w:pos="0"/>
          <w:tab w:val="left" w:pos="6420"/>
        </w:tabs>
        <w:autoSpaceDE w:val="0"/>
        <w:autoSpaceDN w:val="0"/>
        <w:adjustRightInd w:val="0"/>
        <w:spacing w:line="480" w:lineRule="auto"/>
        <w:ind w:left="1080" w:right="-93"/>
        <w:jc w:val="both"/>
        <w:rPr>
          <w:rFonts w:ascii="Batang" w:eastAsia="Batang" w:hAnsi="Batang" w:cs="Arial"/>
          <w:emboss/>
          <w:color w:val="FF0000"/>
          <w:sz w:val="24"/>
          <w:szCs w:val="24"/>
        </w:rPr>
      </w:pPr>
    </w:p>
    <w:p w:rsidR="0058621F" w:rsidRPr="0074494A"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74494A">
        <w:rPr>
          <w:rFonts w:ascii="Batang" w:eastAsia="Batang" w:hAnsi="Batang" w:cs="Arial"/>
          <w:emboss/>
          <w:color w:val="FF0000"/>
          <w:sz w:val="24"/>
          <w:szCs w:val="24"/>
        </w:rPr>
        <w:t xml:space="preserve"> ¿CUÁNTAS SON LAS PARTES DE QUE SE COMPONE LA ESCRITURA MATRIZ?</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La Ley de Notariado no contiene una clasificación de la escritura matriz, así como tampoco distingue las partes del contenido de las mismas. En el art. 32 </w:t>
      </w:r>
      <w:r w:rsidRPr="00E9659E">
        <w:rPr>
          <w:rFonts w:ascii="Batang" w:eastAsia="Batang" w:hAnsi="Batang" w:cs="Arial"/>
          <w:sz w:val="24"/>
          <w:szCs w:val="24"/>
        </w:rPr>
        <w:lastRenderedPageBreak/>
        <w:t>enumera los requisitos que debe reunir la escritura matriz, en 13 numerales, pero no es una clasificación sistemática.</w:t>
      </w:r>
    </w:p>
    <w:p w:rsidR="0058621F" w:rsidRPr="0074494A"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Las partes de la escritura matriz se pueden clasificar así: a) Cabeza; b) Clausulas; y c) Pie. La legislación indirectamente se remite a esta clasificación-, que en ningún momento ha hecho la Ley de Notariado. Los únicos dos casos en que la ley se refiere a esta clasificación son: el art. 670 C., en el cual se habla de una esfera de clasificación de la escritura matriz; en el otro es el inciso segundo del art. 44 Ley del Notariado, en relación con el art. 588 No. 3 Pr.</w:t>
      </w:r>
    </w:p>
    <w:p w:rsidR="0058621F" w:rsidRPr="0074494A"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74494A">
        <w:rPr>
          <w:rFonts w:ascii="Batang" w:eastAsia="Batang" w:hAnsi="Batang" w:cs="Arial"/>
          <w:emboss/>
          <w:color w:val="FF0000"/>
          <w:sz w:val="24"/>
          <w:szCs w:val="24"/>
        </w:rPr>
        <w:t xml:space="preserve">¿CUÁLES SON LAS PARTES DE LA CABEZA? </w:t>
      </w:r>
    </w:p>
    <w:p w:rsidR="0058621F" w:rsidRPr="00E9659E" w:rsidRDefault="0058621F" w:rsidP="0058621F">
      <w:pPr>
        <w:pStyle w:val="Prrafodelista"/>
        <w:widowControl w:val="0"/>
        <w:numPr>
          <w:ilvl w:val="0"/>
          <w:numId w:val="6"/>
        </w:numPr>
        <w:tabs>
          <w:tab w:val="left" w:pos="0"/>
          <w:tab w:val="left" w:pos="6420"/>
        </w:tabs>
        <w:autoSpaceDE w:val="0"/>
        <w:autoSpaceDN w:val="0"/>
        <w:adjustRightInd w:val="0"/>
        <w:spacing w:line="480" w:lineRule="auto"/>
        <w:ind w:left="709" w:right="-93" w:hanging="425"/>
        <w:jc w:val="both"/>
        <w:rPr>
          <w:rFonts w:ascii="Batang" w:eastAsia="Batang" w:hAnsi="Batang" w:cs="Arial"/>
          <w:sz w:val="24"/>
          <w:szCs w:val="24"/>
        </w:rPr>
      </w:pPr>
      <w:r w:rsidRPr="00E9659E">
        <w:rPr>
          <w:rFonts w:ascii="Batang" w:eastAsia="Batang" w:hAnsi="Batang" w:cs="Arial"/>
          <w:sz w:val="24"/>
          <w:szCs w:val="24"/>
        </w:rPr>
        <w:t>Numero,</w:t>
      </w:r>
    </w:p>
    <w:p w:rsidR="0058621F" w:rsidRPr="00E9659E" w:rsidRDefault="0058621F" w:rsidP="0058621F">
      <w:pPr>
        <w:pStyle w:val="Prrafodelista"/>
        <w:widowControl w:val="0"/>
        <w:numPr>
          <w:ilvl w:val="0"/>
          <w:numId w:val="6"/>
        </w:numPr>
        <w:tabs>
          <w:tab w:val="left" w:pos="0"/>
          <w:tab w:val="left" w:pos="709"/>
        </w:tabs>
        <w:autoSpaceDE w:val="0"/>
        <w:autoSpaceDN w:val="0"/>
        <w:adjustRightInd w:val="0"/>
        <w:spacing w:line="480" w:lineRule="auto"/>
        <w:ind w:left="567" w:right="-93" w:hanging="283"/>
        <w:jc w:val="both"/>
        <w:rPr>
          <w:rFonts w:ascii="Batang" w:eastAsia="Batang" w:hAnsi="Batang" w:cs="Arial"/>
          <w:sz w:val="24"/>
          <w:szCs w:val="24"/>
        </w:rPr>
      </w:pPr>
      <w:r w:rsidRPr="00E9659E">
        <w:rPr>
          <w:rFonts w:ascii="Batang" w:eastAsia="Batang" w:hAnsi="Batang" w:cs="Arial"/>
          <w:sz w:val="24"/>
          <w:szCs w:val="24"/>
        </w:rPr>
        <w:t xml:space="preserve"> Lugar, hora y fecha, </w:t>
      </w:r>
    </w:p>
    <w:p w:rsidR="0058621F" w:rsidRPr="00E9659E" w:rsidRDefault="0058621F" w:rsidP="0058621F">
      <w:pPr>
        <w:pStyle w:val="Prrafodelista"/>
        <w:widowControl w:val="0"/>
        <w:numPr>
          <w:ilvl w:val="0"/>
          <w:numId w:val="6"/>
        </w:numPr>
        <w:tabs>
          <w:tab w:val="left" w:pos="0"/>
        </w:tabs>
        <w:autoSpaceDE w:val="0"/>
        <w:autoSpaceDN w:val="0"/>
        <w:adjustRightInd w:val="0"/>
        <w:spacing w:line="480" w:lineRule="auto"/>
        <w:ind w:left="567" w:right="-93" w:hanging="283"/>
        <w:jc w:val="both"/>
        <w:rPr>
          <w:rFonts w:ascii="Batang" w:eastAsia="Batang" w:hAnsi="Batang" w:cs="Arial"/>
          <w:sz w:val="24"/>
          <w:szCs w:val="24"/>
        </w:rPr>
      </w:pPr>
      <w:r w:rsidRPr="00E9659E">
        <w:rPr>
          <w:rFonts w:ascii="Batang" w:eastAsia="Batang" w:hAnsi="Batang" w:cs="Arial"/>
          <w:sz w:val="24"/>
          <w:szCs w:val="24"/>
        </w:rPr>
        <w:t xml:space="preserve">Notario Autorizante, </w:t>
      </w:r>
    </w:p>
    <w:p w:rsidR="0058621F" w:rsidRPr="00E9659E" w:rsidRDefault="0058621F" w:rsidP="0058621F">
      <w:pPr>
        <w:pStyle w:val="Prrafodelista"/>
        <w:widowControl w:val="0"/>
        <w:numPr>
          <w:ilvl w:val="0"/>
          <w:numId w:val="6"/>
        </w:numPr>
        <w:tabs>
          <w:tab w:val="left" w:pos="0"/>
        </w:tabs>
        <w:autoSpaceDE w:val="0"/>
        <w:autoSpaceDN w:val="0"/>
        <w:adjustRightInd w:val="0"/>
        <w:spacing w:line="480" w:lineRule="auto"/>
        <w:ind w:left="284" w:right="-93" w:firstLine="0"/>
        <w:jc w:val="both"/>
        <w:rPr>
          <w:rFonts w:ascii="Batang" w:eastAsia="Batang" w:hAnsi="Batang" w:cs="Arial"/>
          <w:sz w:val="24"/>
          <w:szCs w:val="24"/>
        </w:rPr>
      </w:pPr>
      <w:r w:rsidRPr="00E9659E">
        <w:rPr>
          <w:rFonts w:ascii="Batang" w:eastAsia="Batang" w:hAnsi="Batang" w:cs="Arial"/>
          <w:sz w:val="24"/>
          <w:szCs w:val="24"/>
        </w:rPr>
        <w:t xml:space="preserve">comparecientes, y </w:t>
      </w:r>
    </w:p>
    <w:p w:rsidR="0058621F" w:rsidRPr="0074494A" w:rsidRDefault="0058621F" w:rsidP="0058621F">
      <w:pPr>
        <w:pStyle w:val="Prrafodelista"/>
        <w:widowControl w:val="0"/>
        <w:numPr>
          <w:ilvl w:val="0"/>
          <w:numId w:val="6"/>
        </w:numPr>
        <w:tabs>
          <w:tab w:val="left" w:pos="0"/>
        </w:tabs>
        <w:autoSpaceDE w:val="0"/>
        <w:autoSpaceDN w:val="0"/>
        <w:adjustRightInd w:val="0"/>
        <w:spacing w:line="480" w:lineRule="auto"/>
        <w:ind w:left="284" w:right="-93" w:firstLine="0"/>
        <w:jc w:val="both"/>
        <w:rPr>
          <w:rFonts w:ascii="Batang" w:eastAsia="Batang" w:hAnsi="Batang" w:cs="Arial"/>
          <w:emboss/>
          <w:color w:val="FF0000"/>
          <w:sz w:val="24"/>
          <w:szCs w:val="24"/>
        </w:rPr>
      </w:pPr>
      <w:r w:rsidRPr="00E9659E">
        <w:rPr>
          <w:rFonts w:ascii="Batang" w:eastAsia="Batang" w:hAnsi="Batang" w:cs="Arial"/>
          <w:sz w:val="24"/>
          <w:szCs w:val="24"/>
        </w:rPr>
        <w:t>parte enunciativa del acto o contrato que se celebra.</w:t>
      </w:r>
    </w:p>
    <w:p w:rsidR="0058621F" w:rsidRPr="0074494A"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74494A">
        <w:rPr>
          <w:rFonts w:ascii="Batang" w:eastAsia="Batang" w:hAnsi="Batang" w:cs="Arial"/>
          <w:emboss/>
          <w:color w:val="FF0000"/>
          <w:sz w:val="24"/>
          <w:szCs w:val="24"/>
        </w:rPr>
        <w:t>¿CÓMO PUEDE ESCRIBIRSE EL NÚMERO DEL INSTRUMENTO?</w:t>
      </w:r>
    </w:p>
    <w:p w:rsidR="0058621F" w:rsidRPr="0074494A" w:rsidRDefault="0058621F" w:rsidP="0058621F">
      <w:pPr>
        <w:pStyle w:val="Prrafodelista"/>
        <w:widowControl w:val="0"/>
        <w:tabs>
          <w:tab w:val="left" w:pos="0"/>
          <w:tab w:val="left" w:pos="6420"/>
        </w:tabs>
        <w:autoSpaceDE w:val="0"/>
        <w:autoSpaceDN w:val="0"/>
        <w:adjustRightInd w:val="0"/>
        <w:spacing w:line="480" w:lineRule="auto"/>
        <w:ind w:left="426" w:right="-93" w:firstLine="141"/>
        <w:jc w:val="both"/>
        <w:rPr>
          <w:rFonts w:ascii="Batang" w:eastAsia="Batang" w:hAnsi="Batang" w:cs="Arial"/>
          <w:emboss/>
          <w:color w:val="FF0000"/>
          <w:sz w:val="24"/>
          <w:szCs w:val="24"/>
        </w:rPr>
      </w:pPr>
      <w:r w:rsidRPr="00E9659E">
        <w:rPr>
          <w:rFonts w:ascii="Batang" w:eastAsia="Batang" w:hAnsi="Batang" w:cs="Arial"/>
          <w:sz w:val="24"/>
          <w:szCs w:val="24"/>
        </w:rPr>
        <w:lastRenderedPageBreak/>
        <w:t>En número o en letras, ambas formas son aceptadas por el Art. 32 No. 2 L.N.</w:t>
      </w:r>
    </w:p>
    <w:p w:rsidR="0058621F" w:rsidRPr="0074494A"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74494A">
        <w:rPr>
          <w:rFonts w:ascii="Batang" w:eastAsia="Batang" w:hAnsi="Batang" w:cs="Arial"/>
          <w:emboss/>
          <w:color w:val="FF0000"/>
          <w:sz w:val="24"/>
          <w:szCs w:val="24"/>
        </w:rPr>
        <w:t xml:space="preserve"> EL ART. 32 No, 7” DE LA LEY DEL NOTARIADO, DICE QUE EN LA ESCRITURA MATRIZ DEBEN ESCRIBIRSE CON LETRAS LAS CANTIDADES Y LAS FECHAS, ¿EXISTE ALGUN CASO DE EXCEPCION EN EL CUAL DEBA ESCRIBIRSE DE MANERA DIFERENTE?</w:t>
      </w:r>
    </w:p>
    <w:p w:rsidR="0058621F" w:rsidRPr="001F2734" w:rsidRDefault="0058621F" w:rsidP="0058621F">
      <w:pPr>
        <w:widowControl w:val="0"/>
        <w:tabs>
          <w:tab w:val="left" w:pos="0"/>
          <w:tab w:val="left" w:pos="6420"/>
        </w:tabs>
        <w:autoSpaceDE w:val="0"/>
        <w:autoSpaceDN w:val="0"/>
        <w:adjustRightInd w:val="0"/>
        <w:spacing w:line="480" w:lineRule="auto"/>
        <w:ind w:left="426" w:right="-93"/>
        <w:jc w:val="both"/>
        <w:rPr>
          <w:rFonts w:ascii="Batang" w:eastAsia="Batang" w:hAnsi="Batang" w:cs="Arial"/>
          <w:emboss/>
          <w:color w:val="FF0000"/>
          <w:sz w:val="24"/>
          <w:szCs w:val="24"/>
        </w:rPr>
      </w:pPr>
      <w:r w:rsidRPr="002A67F3">
        <w:rPr>
          <w:rFonts w:ascii="Batang" w:eastAsia="Batang" w:hAnsi="Batang" w:cs="Arial"/>
          <w:b/>
          <w:sz w:val="24"/>
          <w:szCs w:val="24"/>
        </w:rPr>
        <w:t>Si, el art. 66 de la Ley de Bancos,</w:t>
      </w:r>
      <w:r w:rsidRPr="00E9659E">
        <w:rPr>
          <w:rFonts w:ascii="Batang" w:eastAsia="Batang" w:hAnsi="Batang" w:cs="Arial"/>
          <w:sz w:val="24"/>
          <w:szCs w:val="24"/>
        </w:rPr>
        <w:t xml:space="preserve"> establece que para la información del cliente, en todo contrato de operaciones de crédito en adición a la tasa nominal de interés y demás cargos que se estipulen, el banco deberá ser constar la tasa de interés efectiva anualizada, EN LETRAS Y NUMERO DE MAYOR TAMAÑO y a continuación de la tasa nominal de intereses.</w:t>
      </w:r>
    </w:p>
    <w:p w:rsidR="0058621F" w:rsidRPr="001F2734"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 xml:space="preserve"> ¿CUÁLES SON TODOS LOS SISTEMAS, EN CUANTO AL NUMERO DE ORDEN DE LA ESCRITURA MATRIZ?</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La base legal del número de orden de la escritura matriz es el art. 32 N° 2 L.N., y al efecto se siguen tres sistemas:</w:t>
      </w:r>
    </w:p>
    <w:p w:rsidR="0058621F" w:rsidRPr="00E9659E" w:rsidRDefault="0058621F" w:rsidP="0058621F">
      <w:pPr>
        <w:pStyle w:val="Prrafodelista"/>
        <w:widowControl w:val="0"/>
        <w:numPr>
          <w:ilvl w:val="0"/>
          <w:numId w:val="7"/>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Seguir el numero correlativo desde el numero 1 hasta el numero de la </w:t>
      </w:r>
      <w:r w:rsidRPr="00E9659E">
        <w:rPr>
          <w:rFonts w:ascii="Batang" w:eastAsia="Batang" w:hAnsi="Batang" w:cs="Arial"/>
          <w:sz w:val="24"/>
          <w:szCs w:val="24"/>
        </w:rPr>
        <w:lastRenderedPageBreak/>
        <w:t>escritura que se verifica como ultima, es decir que cuando se saque el segundo libro del protocolo se vuelve a empezar con el numero 1;</w:t>
      </w:r>
    </w:p>
    <w:p w:rsidR="0058621F" w:rsidRPr="00E9659E" w:rsidRDefault="0058621F" w:rsidP="0058621F">
      <w:pPr>
        <w:pStyle w:val="Prrafodelista"/>
        <w:widowControl w:val="0"/>
        <w:numPr>
          <w:ilvl w:val="0"/>
          <w:numId w:val="7"/>
        </w:numPr>
        <w:tabs>
          <w:tab w:val="left" w:pos="0"/>
          <w:tab w:val="left" w:pos="6420"/>
        </w:tabs>
        <w:autoSpaceDE w:val="0"/>
        <w:autoSpaceDN w:val="0"/>
        <w:adjustRightInd w:val="0"/>
        <w:spacing w:line="480" w:lineRule="auto"/>
        <w:ind w:left="709" w:right="-93" w:hanging="349"/>
        <w:jc w:val="both"/>
        <w:rPr>
          <w:rFonts w:ascii="Batang" w:eastAsia="Batang" w:hAnsi="Batang" w:cs="Arial"/>
          <w:sz w:val="24"/>
          <w:szCs w:val="24"/>
        </w:rPr>
      </w:pPr>
      <w:r w:rsidRPr="00E9659E">
        <w:rPr>
          <w:rFonts w:ascii="Batang" w:eastAsia="Batang" w:hAnsi="Batang" w:cs="Arial"/>
          <w:sz w:val="24"/>
          <w:szCs w:val="24"/>
        </w:rPr>
        <w:t xml:space="preserve">Comenzar con el numero siguiente, o sea el segundo libro con el numero siguiente al que se quedo pendiente en el protocolo anterior, por ejemplo: si se termina el protocolo con la escritura numero 20, cuando se comienza el segundo libro, se comience con la N° 21; si este segundo libro se termina con la escritura N° 47, se comienza el libro tercero con la </w:t>
      </w:r>
      <w:r w:rsidR="002A67F3" w:rsidRPr="00E9659E">
        <w:rPr>
          <w:rFonts w:ascii="Batang" w:eastAsia="Batang" w:hAnsi="Batang" w:cs="Arial"/>
          <w:sz w:val="24"/>
          <w:szCs w:val="24"/>
        </w:rPr>
        <w:t>número</w:t>
      </w:r>
      <w:r w:rsidRPr="00E9659E">
        <w:rPr>
          <w:rFonts w:ascii="Batang" w:eastAsia="Batang" w:hAnsi="Batang" w:cs="Arial"/>
          <w:sz w:val="24"/>
          <w:szCs w:val="24"/>
        </w:rPr>
        <w:t xml:space="preserve"> 48; y</w:t>
      </w:r>
    </w:p>
    <w:p w:rsidR="0058621F" w:rsidRPr="00E9659E" w:rsidRDefault="0058621F" w:rsidP="0058621F">
      <w:pPr>
        <w:pStyle w:val="Prrafodelista"/>
        <w:widowControl w:val="0"/>
        <w:numPr>
          <w:ilvl w:val="0"/>
          <w:numId w:val="7"/>
        </w:numPr>
        <w:tabs>
          <w:tab w:val="left" w:pos="0"/>
          <w:tab w:val="left" w:pos="567"/>
          <w:tab w:val="left" w:pos="6420"/>
        </w:tabs>
        <w:autoSpaceDE w:val="0"/>
        <w:autoSpaceDN w:val="0"/>
        <w:adjustRightInd w:val="0"/>
        <w:spacing w:line="480" w:lineRule="auto"/>
        <w:ind w:left="709" w:right="-93" w:hanging="349"/>
        <w:jc w:val="both"/>
        <w:rPr>
          <w:rFonts w:ascii="Batang" w:eastAsia="Batang" w:hAnsi="Batang" w:cs="Arial"/>
          <w:sz w:val="24"/>
          <w:szCs w:val="24"/>
        </w:rPr>
      </w:pPr>
      <w:r w:rsidRPr="00E9659E">
        <w:rPr>
          <w:rFonts w:ascii="Batang" w:eastAsia="Batang" w:hAnsi="Batang" w:cs="Arial"/>
          <w:sz w:val="24"/>
          <w:szCs w:val="24"/>
        </w:rPr>
        <w:t>Es una mezcla de ambos, se sigue en principio el primer sistema, por ejemplo, si el libro primero se termina con la escritura N° 20, el libro segundo se comienza con la n° 1, pero entre paréntesis se pone el N° 21.</w:t>
      </w:r>
    </w:p>
    <w:p w:rsidR="0058621F" w:rsidRPr="00E9659E" w:rsidRDefault="0058621F" w:rsidP="0058621F">
      <w:pPr>
        <w:widowControl w:val="0"/>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El art. 32 N° 2 de nuestra ley no resolvió expresamente cual sistema es el que adopta, ya que dijo “indicándose un numero de orden” dejando la puerta abierta para seguir cualquiera delos tres sistemas, ya que los tres indican un numero de orden; distinto hubiese sido que la Ley expresamente hubiere indicado que ere necesario un numero de orden correlativo del 1 en adelante en cada uno de los </w:t>
      </w:r>
      <w:r w:rsidRPr="00E9659E">
        <w:rPr>
          <w:rFonts w:ascii="Batang" w:eastAsia="Batang" w:hAnsi="Batang" w:cs="Arial"/>
          <w:sz w:val="24"/>
          <w:szCs w:val="24"/>
        </w:rPr>
        <w:lastRenderedPageBreak/>
        <w:t>libros, o sea, que la Ley no se adscrito a ningún sistema.</w:t>
      </w:r>
    </w:p>
    <w:p w:rsidR="0058621F" w:rsidRPr="001F2734" w:rsidRDefault="0058621F" w:rsidP="0058621F">
      <w:pPr>
        <w:widowControl w:val="0"/>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E9659E">
        <w:rPr>
          <w:rFonts w:ascii="Batang" w:eastAsia="Batang" w:hAnsi="Batang" w:cs="Arial"/>
          <w:sz w:val="24"/>
          <w:szCs w:val="24"/>
        </w:rPr>
        <w:t>En la práctica el sistema que se usa, casi en su totalidad, es el primero, el segundo lo sigue una minoría ínfima de notarios, y todavía hay un grupo mayor que sigue el tercero.</w:t>
      </w:r>
    </w:p>
    <w:p w:rsidR="0058621F"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¿EXIGE LA LEY QUE SE EXPRESA EL LUGAR, DIA Y HORA, DENTRO DE UNA ESCRITURA MATRIZ?</w:t>
      </w:r>
    </w:p>
    <w:p w:rsidR="00BC65EF" w:rsidRPr="001F2734" w:rsidRDefault="00BC65E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Si, el art. 32 N° 2 L.N., así lo exige.</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1080" w:right="-93"/>
        <w:jc w:val="both"/>
        <w:rPr>
          <w:rFonts w:ascii="Batang" w:eastAsia="Batang" w:hAnsi="Batang" w:cs="Arial"/>
          <w:sz w:val="24"/>
          <w:szCs w:val="24"/>
        </w:rPr>
      </w:pPr>
    </w:p>
    <w:p w:rsidR="0058621F" w:rsidRPr="001F2734" w:rsidRDefault="0058621F" w:rsidP="0058621F">
      <w:pPr>
        <w:pStyle w:val="Prrafodelista"/>
        <w:widowControl w:val="0"/>
        <w:numPr>
          <w:ilvl w:val="0"/>
          <w:numId w:val="3"/>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¿POR QUÉ RAZON ES NECESARIO RELACIONAR LA NACIONALIDAD EN LA ESCRITURA MATRIZ?</w:t>
      </w:r>
    </w:p>
    <w:p w:rsidR="0058621F" w:rsidRPr="00E9659E" w:rsidRDefault="0058621F" w:rsidP="0058621F">
      <w:pPr>
        <w:pStyle w:val="Prrafodelista"/>
        <w:widowControl w:val="0"/>
        <w:tabs>
          <w:tab w:val="left" w:pos="0"/>
          <w:tab w:val="left" w:pos="642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Esto tiene especial importancia cuando se trata de otorgantes extranjeros, en cuyo caso debe enunciarse la nacionalidad, especialmente en los siguientes casos:</w:t>
      </w:r>
    </w:p>
    <w:p w:rsidR="0058621F" w:rsidRPr="00E9659E" w:rsidRDefault="0058621F" w:rsidP="0058621F">
      <w:pPr>
        <w:pStyle w:val="Prrafodelista"/>
        <w:widowControl w:val="0"/>
        <w:numPr>
          <w:ilvl w:val="0"/>
          <w:numId w:val="8"/>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Por el art. 109 Cn., que establece que los extranjeros, no pueden adquirir </w:t>
      </w:r>
      <w:r w:rsidRPr="00E9659E">
        <w:rPr>
          <w:rFonts w:ascii="Batang" w:eastAsia="Batang" w:hAnsi="Batang" w:cs="Arial"/>
          <w:sz w:val="24"/>
          <w:szCs w:val="24"/>
        </w:rPr>
        <w:lastRenderedPageBreak/>
        <w:t>bienes raíces rusticas en El Salvador, s</w:t>
      </w:r>
      <w:r w:rsidR="002A67F3">
        <w:rPr>
          <w:rFonts w:ascii="Batang" w:eastAsia="Batang" w:hAnsi="Batang" w:cs="Arial"/>
          <w:sz w:val="24"/>
          <w:szCs w:val="24"/>
        </w:rPr>
        <w:t xml:space="preserve">i en su país de origen </w:t>
      </w:r>
      <w:r w:rsidRPr="00E9659E">
        <w:rPr>
          <w:rFonts w:ascii="Batang" w:eastAsia="Batang" w:hAnsi="Batang" w:cs="Arial"/>
          <w:sz w:val="24"/>
          <w:szCs w:val="24"/>
        </w:rPr>
        <w:t xml:space="preserve"> no pueden los salvadoreños adquirir esa clases de bienes. Véase el Art. 18 de la Ley de Extranjería.</w:t>
      </w:r>
    </w:p>
    <w:p w:rsidR="0058621F" w:rsidRPr="00E9659E" w:rsidRDefault="0058621F" w:rsidP="0058621F">
      <w:pPr>
        <w:pStyle w:val="Prrafodelista"/>
        <w:widowControl w:val="0"/>
        <w:numPr>
          <w:ilvl w:val="0"/>
          <w:numId w:val="8"/>
        </w:numPr>
        <w:tabs>
          <w:tab w:val="left" w:pos="0"/>
          <w:tab w:val="left" w:pos="642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El Art. 22 I) Com. Exige que en la constitución de sociedades, se exprese la nacionalidad de las personas naturales o jurídicas que integran la sociedad.</w:t>
      </w:r>
    </w:p>
    <w:p w:rsidR="0058621F" w:rsidRPr="001F2734" w:rsidRDefault="0058621F" w:rsidP="0058621F">
      <w:pPr>
        <w:pStyle w:val="Prrafodelista"/>
        <w:widowControl w:val="0"/>
        <w:numPr>
          <w:ilvl w:val="0"/>
          <w:numId w:val="8"/>
        </w:numPr>
        <w:tabs>
          <w:tab w:val="left" w:pos="0"/>
          <w:tab w:val="left" w:pos="6420"/>
        </w:tabs>
        <w:autoSpaceDE w:val="0"/>
        <w:autoSpaceDN w:val="0"/>
        <w:adjustRightInd w:val="0"/>
        <w:spacing w:line="480" w:lineRule="auto"/>
        <w:ind w:right="-93"/>
        <w:jc w:val="both"/>
        <w:rPr>
          <w:rFonts w:ascii="Batang" w:eastAsia="Batang" w:hAnsi="Batang" w:cs="Arial"/>
          <w:emboss/>
          <w:color w:val="FF0000"/>
          <w:sz w:val="24"/>
          <w:szCs w:val="24"/>
        </w:rPr>
      </w:pPr>
      <w:r w:rsidRPr="00E9659E">
        <w:rPr>
          <w:rFonts w:ascii="Batang" w:eastAsia="Batang" w:hAnsi="Batang" w:cs="Arial"/>
          <w:sz w:val="24"/>
          <w:szCs w:val="24"/>
        </w:rPr>
        <w:t>El art. 21 Inc., 2° del Código de Familia, dice que en el acta prematrimonial se consignara la nacionalidad de cada uno de los contrayentes,</w:t>
      </w:r>
    </w:p>
    <w:p w:rsidR="0058621F" w:rsidRPr="001F2734"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¿PORQUE RAZON ES NECESARIO CONSIGNAR LA EDAD EN LA ESCRITURA MATRIZ?</w:t>
      </w:r>
    </w:p>
    <w:p w:rsidR="0058621F" w:rsidRPr="00E9659E" w:rsidRDefault="002A67F3" w:rsidP="0058621F">
      <w:pPr>
        <w:pStyle w:val="Prrafodelista"/>
        <w:widowControl w:val="0"/>
        <w:tabs>
          <w:tab w:val="left" w:pos="0"/>
          <w:tab w:val="left" w:pos="88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Porque</w:t>
      </w:r>
      <w:r w:rsidR="0058621F" w:rsidRPr="00E9659E">
        <w:rPr>
          <w:rFonts w:ascii="Batang" w:eastAsia="Batang" w:hAnsi="Batang" w:cs="Arial"/>
          <w:sz w:val="24"/>
          <w:szCs w:val="24"/>
        </w:rPr>
        <w:t xml:space="preserve"> sirve para determinar la capacidad legal del otorgante. Art. 26 y 1316 C. No basta con decir que es mayor  de edad.</w:t>
      </w:r>
    </w:p>
    <w:p w:rsidR="0058621F" w:rsidRPr="001F2734" w:rsidRDefault="0058621F" w:rsidP="0058621F">
      <w:pPr>
        <w:pStyle w:val="Prrafodelista"/>
        <w:widowControl w:val="0"/>
        <w:numPr>
          <w:ilvl w:val="0"/>
          <w:numId w:val="3"/>
        </w:numPr>
        <w:tabs>
          <w:tab w:val="left" w:pos="0"/>
          <w:tab w:val="left" w:pos="426"/>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¿EN LA ESCRITURA MATRIZ EN QUE CONSISTE LA PARTE ENUNCIATIVA?</w:t>
      </w:r>
    </w:p>
    <w:p w:rsidR="0058621F" w:rsidRPr="001F2734" w:rsidRDefault="0058621F" w:rsidP="0058621F">
      <w:pPr>
        <w:pStyle w:val="Prrafodelista"/>
        <w:widowControl w:val="0"/>
        <w:tabs>
          <w:tab w:val="left" w:pos="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En la descripción de un inmueble, exigida por los art. 688 y 697 C. Esta parte puede faltar en muchos instrumentos, p</w:t>
      </w:r>
      <w:r w:rsidR="00B054CB">
        <w:rPr>
          <w:rFonts w:ascii="Batang" w:eastAsia="Batang" w:hAnsi="Batang" w:cs="Arial"/>
          <w:sz w:val="24"/>
          <w:szCs w:val="24"/>
        </w:rPr>
        <w:t>ero no en el caso en que el acto</w:t>
      </w:r>
      <w:r w:rsidRPr="00E9659E">
        <w:rPr>
          <w:rFonts w:ascii="Batang" w:eastAsia="Batang" w:hAnsi="Batang" w:cs="Arial"/>
          <w:sz w:val="24"/>
          <w:szCs w:val="24"/>
        </w:rPr>
        <w:t xml:space="preserve"> o </w:t>
      </w:r>
      <w:r w:rsidRPr="00E9659E">
        <w:rPr>
          <w:rFonts w:ascii="Batang" w:eastAsia="Batang" w:hAnsi="Batang" w:cs="Arial"/>
          <w:sz w:val="24"/>
          <w:szCs w:val="24"/>
        </w:rPr>
        <w:lastRenderedPageBreak/>
        <w:t>contrato se refiera a inmuebles.</w:t>
      </w:r>
    </w:p>
    <w:p w:rsidR="0058621F" w:rsidRPr="001F2734"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1F2734">
        <w:rPr>
          <w:rFonts w:ascii="Batang" w:eastAsia="Batang" w:hAnsi="Batang" w:cs="Arial"/>
          <w:emboss/>
          <w:color w:val="FF0000"/>
          <w:sz w:val="24"/>
          <w:szCs w:val="24"/>
        </w:rPr>
        <w:t>¿ES LO MISMO ESCRITURA PÚBLICA QUE INSTRUMENTO PÚBLICO?</w:t>
      </w:r>
    </w:p>
    <w:p w:rsidR="0058621F" w:rsidRPr="00E9659E" w:rsidRDefault="0058621F" w:rsidP="0058621F">
      <w:pPr>
        <w:pStyle w:val="Prrafodelista"/>
        <w:widowControl w:val="0"/>
        <w:tabs>
          <w:tab w:val="left" w:pos="0"/>
          <w:tab w:val="left" w:pos="709"/>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No, el instrumento público es el </w:t>
      </w:r>
      <w:r w:rsidR="00041058" w:rsidRPr="00E9659E">
        <w:rPr>
          <w:rFonts w:ascii="Batang" w:eastAsia="Batang" w:hAnsi="Batang" w:cs="Arial"/>
          <w:sz w:val="24"/>
          <w:szCs w:val="24"/>
        </w:rPr>
        <w:t>género</w:t>
      </w:r>
      <w:r w:rsidR="001F2734">
        <w:rPr>
          <w:rFonts w:ascii="Batang" w:eastAsia="Batang" w:hAnsi="Batang" w:cs="Arial"/>
          <w:sz w:val="24"/>
          <w:szCs w:val="24"/>
        </w:rPr>
        <w:t xml:space="preserve"> que abarca tres especie</w:t>
      </w:r>
      <w:r w:rsidRPr="00E9659E">
        <w:rPr>
          <w:rFonts w:ascii="Batang" w:eastAsia="Batang" w:hAnsi="Batang" w:cs="Arial"/>
          <w:sz w:val="24"/>
          <w:szCs w:val="24"/>
        </w:rPr>
        <w:t>s:</w:t>
      </w:r>
    </w:p>
    <w:p w:rsidR="0058621F" w:rsidRPr="00E9659E" w:rsidRDefault="0058621F" w:rsidP="0058621F">
      <w:pPr>
        <w:pStyle w:val="Prrafodelista"/>
        <w:widowControl w:val="0"/>
        <w:numPr>
          <w:ilvl w:val="0"/>
          <w:numId w:val="9"/>
        </w:numPr>
        <w:tabs>
          <w:tab w:val="left" w:pos="0"/>
          <w:tab w:val="left" w:pos="885"/>
        </w:tabs>
        <w:autoSpaceDE w:val="0"/>
        <w:autoSpaceDN w:val="0"/>
        <w:adjustRightInd w:val="0"/>
        <w:spacing w:line="480" w:lineRule="auto"/>
        <w:ind w:right="-93" w:firstLine="131"/>
        <w:jc w:val="both"/>
        <w:rPr>
          <w:rFonts w:ascii="Batang" w:eastAsia="Batang" w:hAnsi="Batang" w:cs="Arial"/>
          <w:sz w:val="24"/>
          <w:szCs w:val="24"/>
        </w:rPr>
      </w:pPr>
      <w:r w:rsidRPr="00E9659E">
        <w:rPr>
          <w:rFonts w:ascii="Batang" w:eastAsia="Batang" w:hAnsi="Batang" w:cs="Arial"/>
          <w:sz w:val="24"/>
          <w:szCs w:val="24"/>
        </w:rPr>
        <w:t>Escritura matriz;</w:t>
      </w:r>
    </w:p>
    <w:p w:rsidR="0058621F" w:rsidRPr="00E9659E" w:rsidRDefault="0058621F" w:rsidP="0058621F">
      <w:pPr>
        <w:pStyle w:val="Prrafodelista"/>
        <w:widowControl w:val="0"/>
        <w:numPr>
          <w:ilvl w:val="0"/>
          <w:numId w:val="9"/>
        </w:numPr>
        <w:tabs>
          <w:tab w:val="left" w:pos="0"/>
          <w:tab w:val="left" w:pos="885"/>
        </w:tabs>
        <w:autoSpaceDE w:val="0"/>
        <w:autoSpaceDN w:val="0"/>
        <w:adjustRightInd w:val="0"/>
        <w:spacing w:line="480" w:lineRule="auto"/>
        <w:ind w:right="-93" w:firstLine="131"/>
        <w:jc w:val="both"/>
        <w:rPr>
          <w:rFonts w:ascii="Batang" w:eastAsia="Batang" w:hAnsi="Batang" w:cs="Arial"/>
          <w:sz w:val="24"/>
          <w:szCs w:val="24"/>
        </w:rPr>
      </w:pPr>
      <w:r w:rsidRPr="00E9659E">
        <w:rPr>
          <w:rFonts w:ascii="Batang" w:eastAsia="Batang" w:hAnsi="Batang" w:cs="Arial"/>
          <w:sz w:val="24"/>
          <w:szCs w:val="24"/>
        </w:rPr>
        <w:t xml:space="preserve">Testimonio o escritura </w:t>
      </w:r>
      <w:r w:rsidR="00041058" w:rsidRPr="00E9659E">
        <w:rPr>
          <w:rFonts w:ascii="Batang" w:eastAsia="Batang" w:hAnsi="Batang" w:cs="Arial"/>
          <w:sz w:val="24"/>
          <w:szCs w:val="24"/>
        </w:rPr>
        <w:t>pública</w:t>
      </w:r>
      <w:r w:rsidRPr="00E9659E">
        <w:rPr>
          <w:rFonts w:ascii="Batang" w:eastAsia="Batang" w:hAnsi="Batang" w:cs="Arial"/>
          <w:sz w:val="24"/>
          <w:szCs w:val="24"/>
        </w:rPr>
        <w:t>;</w:t>
      </w:r>
    </w:p>
    <w:p w:rsidR="0058621F" w:rsidRPr="00E9659E" w:rsidRDefault="0058621F" w:rsidP="0058621F">
      <w:pPr>
        <w:pStyle w:val="Prrafodelista"/>
        <w:widowControl w:val="0"/>
        <w:numPr>
          <w:ilvl w:val="0"/>
          <w:numId w:val="9"/>
        </w:numPr>
        <w:tabs>
          <w:tab w:val="left" w:pos="0"/>
          <w:tab w:val="left" w:pos="885"/>
        </w:tabs>
        <w:autoSpaceDE w:val="0"/>
        <w:autoSpaceDN w:val="0"/>
        <w:adjustRightInd w:val="0"/>
        <w:spacing w:line="480" w:lineRule="auto"/>
        <w:ind w:right="-93" w:firstLine="131"/>
        <w:jc w:val="both"/>
        <w:rPr>
          <w:rFonts w:ascii="Batang" w:eastAsia="Batang" w:hAnsi="Batang" w:cs="Arial"/>
          <w:sz w:val="24"/>
          <w:szCs w:val="24"/>
        </w:rPr>
      </w:pPr>
      <w:r w:rsidRPr="00E9659E">
        <w:rPr>
          <w:rFonts w:ascii="Batang" w:eastAsia="Batang" w:hAnsi="Batang" w:cs="Arial"/>
          <w:sz w:val="24"/>
          <w:szCs w:val="24"/>
        </w:rPr>
        <w:t>Las actas notariales.</w:t>
      </w:r>
    </w:p>
    <w:p w:rsidR="0058621F" w:rsidRPr="00FC7F76" w:rsidRDefault="0058621F" w:rsidP="0058621F">
      <w:pPr>
        <w:pStyle w:val="Prrafodelista"/>
        <w:widowControl w:val="0"/>
        <w:tabs>
          <w:tab w:val="left" w:pos="0"/>
          <w:tab w:val="left" w:pos="567"/>
          <w:tab w:val="left" w:pos="885"/>
        </w:tabs>
        <w:autoSpaceDE w:val="0"/>
        <w:autoSpaceDN w:val="0"/>
        <w:adjustRightInd w:val="0"/>
        <w:spacing w:line="480" w:lineRule="auto"/>
        <w:ind w:left="567" w:right="-93"/>
        <w:jc w:val="both"/>
        <w:rPr>
          <w:rFonts w:ascii="Batang" w:eastAsia="Batang" w:hAnsi="Batang" w:cs="Arial"/>
          <w:emboss/>
          <w:color w:val="FF0000"/>
          <w:sz w:val="24"/>
          <w:szCs w:val="24"/>
        </w:rPr>
      </w:pPr>
      <w:r w:rsidRPr="00E9659E">
        <w:rPr>
          <w:rFonts w:ascii="Batang" w:eastAsia="Batang" w:hAnsi="Batang" w:cs="Arial"/>
          <w:sz w:val="24"/>
          <w:szCs w:val="24"/>
        </w:rPr>
        <w:t xml:space="preserve">Mientras que la escritura </w:t>
      </w:r>
      <w:r w:rsidR="00041058" w:rsidRPr="00E9659E">
        <w:rPr>
          <w:rFonts w:ascii="Batang" w:eastAsia="Batang" w:hAnsi="Batang" w:cs="Arial"/>
          <w:sz w:val="24"/>
          <w:szCs w:val="24"/>
        </w:rPr>
        <w:t>pública</w:t>
      </w:r>
      <w:r w:rsidRPr="00E9659E">
        <w:rPr>
          <w:rFonts w:ascii="Batang" w:eastAsia="Batang" w:hAnsi="Batang" w:cs="Arial"/>
          <w:sz w:val="24"/>
          <w:szCs w:val="24"/>
        </w:rPr>
        <w:t xml:space="preserve"> o testimonio, es la producción literal de la escritura matriz, expedida en la forma legal, por el funcionario autorizado al efecto.</w:t>
      </w:r>
    </w:p>
    <w:p w:rsidR="0058621F" w:rsidRPr="00FC7F76"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FC7F76">
        <w:rPr>
          <w:rFonts w:ascii="Batang" w:eastAsia="Batang" w:hAnsi="Batang" w:cs="Arial"/>
          <w:emboss/>
          <w:color w:val="FF0000"/>
          <w:sz w:val="24"/>
          <w:szCs w:val="24"/>
        </w:rPr>
        <w:t>¿DE LAS ESCRITURAS QUE SE OTORGUEN, CUANTOS TESTIMONIOS PUEDE EXTENDER EL NOTARIO?</w:t>
      </w:r>
    </w:p>
    <w:p w:rsidR="0058621F" w:rsidRPr="00E9659E" w:rsidRDefault="0058621F" w:rsidP="0058621F">
      <w:pPr>
        <w:pStyle w:val="Prrafodelista"/>
        <w:widowControl w:val="0"/>
        <w:numPr>
          <w:ilvl w:val="0"/>
          <w:numId w:val="10"/>
        </w:numPr>
        <w:tabs>
          <w:tab w:val="left" w:pos="0"/>
          <w:tab w:val="left" w:pos="885"/>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Si el contrato es de los que no dan acción para cobrar o reclamar una cosa o deuda, todos los que le pidan al notario autorizante;</w:t>
      </w:r>
    </w:p>
    <w:p w:rsidR="0058621F" w:rsidRPr="00E9659E" w:rsidRDefault="0058621F" w:rsidP="0058621F">
      <w:pPr>
        <w:pStyle w:val="Prrafodelista"/>
        <w:widowControl w:val="0"/>
        <w:numPr>
          <w:ilvl w:val="0"/>
          <w:numId w:val="10"/>
        </w:numPr>
        <w:tabs>
          <w:tab w:val="left" w:pos="0"/>
          <w:tab w:val="left" w:pos="885"/>
        </w:tabs>
        <w:autoSpaceDE w:val="0"/>
        <w:autoSpaceDN w:val="0"/>
        <w:adjustRightInd w:val="0"/>
        <w:spacing w:line="480" w:lineRule="auto"/>
        <w:ind w:left="720" w:right="-93"/>
        <w:jc w:val="both"/>
        <w:rPr>
          <w:rFonts w:ascii="Batang" w:eastAsia="Batang" w:hAnsi="Batang" w:cs="Arial"/>
          <w:sz w:val="24"/>
          <w:szCs w:val="24"/>
        </w:rPr>
      </w:pPr>
      <w:r w:rsidRPr="00E9659E">
        <w:rPr>
          <w:rFonts w:ascii="Batang" w:eastAsia="Batang" w:hAnsi="Batang" w:cs="Arial"/>
          <w:sz w:val="24"/>
          <w:szCs w:val="24"/>
        </w:rPr>
        <w:t xml:space="preserve">Si es de los contratos que dan acción para cobrar o medir una cosa o deuda; o sea, los que al ser presentados pueden originar una acción, solamente </w:t>
      </w:r>
      <w:r w:rsidRPr="00E9659E">
        <w:rPr>
          <w:rFonts w:ascii="Batang" w:eastAsia="Batang" w:hAnsi="Batang" w:cs="Arial"/>
          <w:sz w:val="24"/>
          <w:szCs w:val="24"/>
        </w:rPr>
        <w:lastRenderedPageBreak/>
        <w:t>deben expedirse un testimonio, y para expedir mas, debe seguirse el procedimiento que ordena el art. 43 Inc. 3° L.N. o sea que tiene que haber autorización judicial.</w:t>
      </w:r>
    </w:p>
    <w:p w:rsidR="0058621F" w:rsidRPr="00020705" w:rsidRDefault="0058621F" w:rsidP="0058621F">
      <w:pPr>
        <w:widowControl w:val="0"/>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p>
    <w:p w:rsidR="0058621F" w:rsidRPr="00020705"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020705">
        <w:rPr>
          <w:rFonts w:ascii="Batang" w:eastAsia="Batang" w:hAnsi="Batang" w:cs="Arial"/>
          <w:emboss/>
          <w:color w:val="FF0000"/>
          <w:sz w:val="24"/>
          <w:szCs w:val="24"/>
        </w:rPr>
        <w:t>¿EXISTE ALGUNA CONTRADICCION ENTRE LA LEY DEL NOTARIADO Y EL CODIGO CIVIL EN RELACION AL CONCEPTO DE INSTRUMENTO PUBLICO?</w:t>
      </w:r>
    </w:p>
    <w:p w:rsidR="0058621F" w:rsidRPr="005B0AC0" w:rsidRDefault="0058621F" w:rsidP="0058621F">
      <w:pPr>
        <w:pStyle w:val="Prrafodelista"/>
        <w:widowControl w:val="0"/>
        <w:tabs>
          <w:tab w:val="left" w:pos="0"/>
          <w:tab w:val="left" w:pos="284"/>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 xml:space="preserve">Si, el art 1570 dice que: El instrumento publico otorgado ante notario e incorporado en un protocolo, se llama escritura </w:t>
      </w:r>
      <w:r w:rsidR="00041058" w:rsidRPr="00E9659E">
        <w:rPr>
          <w:rFonts w:ascii="Batang" w:eastAsia="Batang" w:hAnsi="Batang" w:cs="Arial"/>
          <w:sz w:val="24"/>
          <w:szCs w:val="24"/>
        </w:rPr>
        <w:t>pública</w:t>
      </w:r>
      <w:r w:rsidRPr="00E9659E">
        <w:rPr>
          <w:rFonts w:ascii="Batang" w:eastAsia="Batang" w:hAnsi="Batang" w:cs="Arial"/>
          <w:sz w:val="24"/>
          <w:szCs w:val="24"/>
        </w:rPr>
        <w:t xml:space="preserve">, es decir que, el Código Civil, le llame escritura </w:t>
      </w:r>
      <w:r w:rsidR="00041058" w:rsidRPr="00E9659E">
        <w:rPr>
          <w:rFonts w:ascii="Batang" w:eastAsia="Batang" w:hAnsi="Batang" w:cs="Arial"/>
          <w:sz w:val="24"/>
          <w:szCs w:val="24"/>
        </w:rPr>
        <w:t>pública</w:t>
      </w:r>
      <w:r w:rsidRPr="00E9659E">
        <w:rPr>
          <w:rFonts w:ascii="Batang" w:eastAsia="Batang" w:hAnsi="Batang" w:cs="Arial"/>
          <w:sz w:val="24"/>
          <w:szCs w:val="24"/>
        </w:rPr>
        <w:t xml:space="preserve"> a la escritura matriz, confundiendo los términos, mientras que la Ley de Notariado, en el art. 2, llama escritura </w:t>
      </w:r>
      <w:r w:rsidR="00041058" w:rsidRPr="00E9659E">
        <w:rPr>
          <w:rFonts w:ascii="Batang" w:eastAsia="Batang" w:hAnsi="Batang" w:cs="Arial"/>
          <w:sz w:val="24"/>
          <w:szCs w:val="24"/>
        </w:rPr>
        <w:t>pública</w:t>
      </w:r>
      <w:r w:rsidRPr="00E9659E">
        <w:rPr>
          <w:rFonts w:ascii="Batang" w:eastAsia="Batang" w:hAnsi="Batang" w:cs="Arial"/>
          <w:sz w:val="24"/>
          <w:szCs w:val="24"/>
        </w:rPr>
        <w:t xml:space="preserve"> al testimonio. El Código de Procedimientos Civiles,</w:t>
      </w:r>
      <w:r w:rsidR="00020705">
        <w:rPr>
          <w:rFonts w:ascii="Batang" w:eastAsia="Batang" w:hAnsi="Batang" w:cs="Arial"/>
          <w:sz w:val="24"/>
          <w:szCs w:val="24"/>
        </w:rPr>
        <w:t xml:space="preserve"> derogado</w:t>
      </w:r>
      <w:r w:rsidRPr="00E9659E">
        <w:rPr>
          <w:rFonts w:ascii="Batang" w:eastAsia="Batang" w:hAnsi="Batang" w:cs="Arial"/>
          <w:sz w:val="24"/>
          <w:szCs w:val="24"/>
        </w:rPr>
        <w:t xml:space="preserve"> si</w:t>
      </w:r>
      <w:r w:rsidR="00020705">
        <w:rPr>
          <w:rFonts w:ascii="Batang" w:eastAsia="Batang" w:hAnsi="Batang" w:cs="Arial"/>
          <w:sz w:val="24"/>
          <w:szCs w:val="24"/>
        </w:rPr>
        <w:t xml:space="preserve"> </w:t>
      </w:r>
      <w:r w:rsidRPr="00E9659E">
        <w:rPr>
          <w:rFonts w:ascii="Batang" w:eastAsia="Batang" w:hAnsi="Batang" w:cs="Arial"/>
          <w:sz w:val="24"/>
          <w:szCs w:val="24"/>
        </w:rPr>
        <w:t>esta</w:t>
      </w:r>
      <w:r w:rsidR="00020705">
        <w:rPr>
          <w:rFonts w:ascii="Batang" w:eastAsia="Batang" w:hAnsi="Batang" w:cs="Arial"/>
          <w:sz w:val="24"/>
          <w:szCs w:val="24"/>
        </w:rPr>
        <w:t>ba</w:t>
      </w:r>
      <w:r w:rsidRPr="00E9659E">
        <w:rPr>
          <w:rFonts w:ascii="Batang" w:eastAsia="Batang" w:hAnsi="Batang" w:cs="Arial"/>
          <w:sz w:val="24"/>
          <w:szCs w:val="24"/>
        </w:rPr>
        <w:t xml:space="preserve"> de acuerdo con la Ley de Notariado, al decir, en el art. 255: “Los instrumentos públicos deben extenderse por la persona autorizada por la ley para cartular y en la forma que la ley misma prescribe”, mientras que el</w:t>
      </w:r>
      <w:r w:rsidR="00020705">
        <w:rPr>
          <w:rFonts w:ascii="Batang" w:eastAsia="Batang" w:hAnsi="Batang" w:cs="Arial"/>
          <w:sz w:val="24"/>
          <w:szCs w:val="24"/>
        </w:rPr>
        <w:t xml:space="preserve"> art. 257 del mismo </w:t>
      </w:r>
      <w:r w:rsidR="00020705">
        <w:rPr>
          <w:rFonts w:ascii="Batang" w:eastAsia="Batang" w:hAnsi="Batang" w:cs="Arial"/>
          <w:sz w:val="24"/>
          <w:szCs w:val="24"/>
        </w:rPr>
        <w:lastRenderedPageBreak/>
        <w:t>código, decia</w:t>
      </w:r>
      <w:r w:rsidRPr="00E9659E">
        <w:rPr>
          <w:rFonts w:ascii="Batang" w:eastAsia="Batang" w:hAnsi="Batang" w:cs="Arial"/>
          <w:sz w:val="24"/>
          <w:szCs w:val="24"/>
        </w:rPr>
        <w:t xml:space="preserve"> que: “Escritura original y publica es la primera copia que se saca del protocolo o libro de transcripciones y que ha sido hecha con todas las solemnidades necesarias por un funcionario </w:t>
      </w:r>
      <w:r w:rsidR="00041058" w:rsidRPr="00E9659E">
        <w:rPr>
          <w:rFonts w:ascii="Batang" w:eastAsia="Batang" w:hAnsi="Batang" w:cs="Arial"/>
          <w:sz w:val="24"/>
          <w:szCs w:val="24"/>
        </w:rPr>
        <w:t>público</w:t>
      </w:r>
      <w:r w:rsidRPr="00E9659E">
        <w:rPr>
          <w:rFonts w:ascii="Batang" w:eastAsia="Batang" w:hAnsi="Batang" w:cs="Arial"/>
          <w:sz w:val="24"/>
          <w:szCs w:val="24"/>
        </w:rPr>
        <w:t xml:space="preserve"> autorizado para otorgarla”</w:t>
      </w:r>
      <w:r w:rsidR="00FF3031">
        <w:rPr>
          <w:rFonts w:ascii="Batang" w:eastAsia="Batang" w:hAnsi="Batang" w:cs="Arial"/>
          <w:sz w:val="24"/>
          <w:szCs w:val="24"/>
        </w:rPr>
        <w:t xml:space="preserve"> </w:t>
      </w:r>
      <w:r w:rsidR="00020705">
        <w:rPr>
          <w:rFonts w:ascii="Batang" w:eastAsia="Batang" w:hAnsi="Batang" w:cs="Arial"/>
          <w:sz w:val="24"/>
          <w:szCs w:val="24"/>
        </w:rPr>
        <w:t>Estas definiciones han sido superadas al entrar en vigencia la nueva Normativa Procesal Civil y mercantil e</w:t>
      </w:r>
      <w:r w:rsidR="00FF3031">
        <w:rPr>
          <w:rFonts w:ascii="Batang" w:eastAsia="Batang" w:hAnsi="Batang" w:cs="Arial"/>
          <w:sz w:val="24"/>
          <w:szCs w:val="24"/>
        </w:rPr>
        <w:t xml:space="preserve">n su artículo 331 dice que Instrumento Publico es el expedido por notario ,que da fe ,y por autoridad o funcionario público en el ejercicio de sus funciones. </w:t>
      </w:r>
      <w:r w:rsidR="00FF3031" w:rsidRPr="005B0AC0">
        <w:rPr>
          <w:rFonts w:ascii="Batang" w:eastAsia="Batang" w:hAnsi="Batang" w:cs="Arial"/>
          <w:emboss/>
          <w:color w:val="FF0000"/>
          <w:sz w:val="24"/>
          <w:szCs w:val="24"/>
        </w:rPr>
        <w:t xml:space="preserve">  </w:t>
      </w:r>
      <w:r w:rsidRPr="005B0AC0">
        <w:rPr>
          <w:rFonts w:ascii="Batang" w:eastAsia="Batang" w:hAnsi="Batang" w:cs="Arial"/>
          <w:emboss/>
          <w:color w:val="FF0000"/>
          <w:sz w:val="24"/>
          <w:szCs w:val="24"/>
        </w:rPr>
        <w:t>.</w:t>
      </w:r>
    </w:p>
    <w:p w:rsidR="0058621F" w:rsidRPr="005B0AC0"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5B0AC0">
        <w:rPr>
          <w:rFonts w:ascii="Batang" w:eastAsia="Batang" w:hAnsi="Batang" w:cs="Arial"/>
          <w:emboss/>
          <w:color w:val="FF0000"/>
          <w:sz w:val="24"/>
          <w:szCs w:val="24"/>
        </w:rPr>
        <w:t>ENUNCIE UN CONCEPTO DE ACTA NOTARIAL.</w:t>
      </w:r>
    </w:p>
    <w:p w:rsidR="0058621F" w:rsidRPr="005B0AC0" w:rsidRDefault="0058621F" w:rsidP="0058621F">
      <w:pPr>
        <w:pStyle w:val="Prrafodelista"/>
        <w:widowControl w:val="0"/>
        <w:tabs>
          <w:tab w:val="left" w:pos="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Oscar Salas, define las actas notariales aquellos documentos autorizados en forma legal por el notario, para dar de fe de un hecho o de una pluralidad de hechos que presencia o le consten, o que personalmente realice y que no constituyen negocios jurídicos.</w:t>
      </w:r>
    </w:p>
    <w:p w:rsidR="0058621F" w:rsidRPr="005B0AC0"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5B0AC0">
        <w:rPr>
          <w:rFonts w:ascii="Batang" w:eastAsia="Batang" w:hAnsi="Batang" w:cs="Arial"/>
          <w:emboss/>
          <w:color w:val="FF0000"/>
          <w:sz w:val="24"/>
          <w:szCs w:val="24"/>
        </w:rPr>
        <w:t>¿CUÁLES SON LOS REQUISITOS ESENCIALES DEL ACTA NOTARIAL QUE LLEVA UN RECONOCIMIENTO DE OBLIGACION?</w:t>
      </w:r>
    </w:p>
    <w:p w:rsidR="0058621F" w:rsidRPr="00E9659E" w:rsidRDefault="0058621F" w:rsidP="0058621F">
      <w:pPr>
        <w:pStyle w:val="Prrafodelista"/>
        <w:widowControl w:val="0"/>
        <w:numPr>
          <w:ilvl w:val="0"/>
          <w:numId w:val="11"/>
        </w:numPr>
        <w:tabs>
          <w:tab w:val="left" w:pos="0"/>
          <w:tab w:val="left" w:pos="885"/>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Encabezamiento;</w:t>
      </w:r>
    </w:p>
    <w:p w:rsidR="0058621F" w:rsidRPr="00E9659E" w:rsidRDefault="0058621F" w:rsidP="0058621F">
      <w:pPr>
        <w:pStyle w:val="Prrafodelista"/>
        <w:widowControl w:val="0"/>
        <w:numPr>
          <w:ilvl w:val="0"/>
          <w:numId w:val="11"/>
        </w:numPr>
        <w:tabs>
          <w:tab w:val="left" w:pos="0"/>
          <w:tab w:val="left" w:pos="885"/>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lastRenderedPageBreak/>
        <w:t>Funcionario autorizante;</w:t>
      </w:r>
    </w:p>
    <w:p w:rsidR="0058621F" w:rsidRPr="00E9659E" w:rsidRDefault="0058621F" w:rsidP="0058621F">
      <w:pPr>
        <w:pStyle w:val="Prrafodelista"/>
        <w:widowControl w:val="0"/>
        <w:numPr>
          <w:ilvl w:val="0"/>
          <w:numId w:val="11"/>
        </w:numPr>
        <w:tabs>
          <w:tab w:val="left" w:pos="0"/>
          <w:tab w:val="left" w:pos="885"/>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Comparecientes;</w:t>
      </w:r>
    </w:p>
    <w:p w:rsidR="0058621F" w:rsidRPr="00E9659E" w:rsidRDefault="0058621F" w:rsidP="0058621F">
      <w:pPr>
        <w:pStyle w:val="Prrafodelista"/>
        <w:widowControl w:val="0"/>
        <w:numPr>
          <w:ilvl w:val="0"/>
          <w:numId w:val="11"/>
        </w:numPr>
        <w:tabs>
          <w:tab w:val="left" w:pos="0"/>
          <w:tab w:val="left" w:pos="885"/>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Cuerpo del acta notarial; y</w:t>
      </w:r>
    </w:p>
    <w:p w:rsidR="0058621F" w:rsidRPr="005B0AC0" w:rsidRDefault="0058621F" w:rsidP="0058621F">
      <w:pPr>
        <w:pStyle w:val="Prrafodelista"/>
        <w:widowControl w:val="0"/>
        <w:numPr>
          <w:ilvl w:val="0"/>
          <w:numId w:val="11"/>
        </w:numPr>
        <w:tabs>
          <w:tab w:val="left" w:pos="0"/>
          <w:tab w:val="left" w:pos="885"/>
        </w:tabs>
        <w:autoSpaceDE w:val="0"/>
        <w:autoSpaceDN w:val="0"/>
        <w:adjustRightInd w:val="0"/>
        <w:spacing w:line="480" w:lineRule="auto"/>
        <w:ind w:left="567" w:right="-93" w:firstLine="0"/>
        <w:jc w:val="both"/>
        <w:rPr>
          <w:rFonts w:ascii="Batang" w:eastAsia="Batang" w:hAnsi="Batang" w:cs="Arial"/>
          <w:emboss/>
          <w:color w:val="FF0000"/>
          <w:sz w:val="24"/>
          <w:szCs w:val="24"/>
        </w:rPr>
      </w:pPr>
      <w:r w:rsidRPr="00E9659E">
        <w:rPr>
          <w:rFonts w:ascii="Batang" w:eastAsia="Batang" w:hAnsi="Batang" w:cs="Arial"/>
          <w:sz w:val="24"/>
          <w:szCs w:val="24"/>
        </w:rPr>
        <w:t>Pie de acta notarial.</w:t>
      </w:r>
    </w:p>
    <w:p w:rsidR="0058621F" w:rsidRPr="005B0AC0"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5B0AC0">
        <w:rPr>
          <w:rFonts w:ascii="Batang" w:eastAsia="Batang" w:hAnsi="Batang" w:cs="Arial"/>
          <w:emboss/>
          <w:color w:val="FF0000"/>
          <w:sz w:val="24"/>
          <w:szCs w:val="24"/>
        </w:rPr>
        <w:t>¿SE ASIENTAN EN EL PROTOCOLO LAS ACTAS NOTARIALES?</w:t>
      </w:r>
    </w:p>
    <w:p w:rsidR="0058621F" w:rsidRPr="00E9659E" w:rsidRDefault="0058621F" w:rsidP="0058621F">
      <w:pPr>
        <w:pStyle w:val="Prrafodelista"/>
        <w:widowControl w:val="0"/>
        <w:tabs>
          <w:tab w:val="left" w:pos="0"/>
          <w:tab w:val="left" w:pos="567"/>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No, porque el art. 2 Ley de Notariado, lo dice expresamente, encontrando un caso de excepción en el art. 41 Inc. 2° L.N. que se refiere el testamento cerrado.</w:t>
      </w:r>
      <w:r w:rsidR="005B0AC0">
        <w:rPr>
          <w:rFonts w:ascii="Batang" w:eastAsia="Batang" w:hAnsi="Batang" w:cs="Arial"/>
          <w:sz w:val="24"/>
          <w:szCs w:val="24"/>
        </w:rPr>
        <w:t xml:space="preserve"> Así mismo se protocolizan las actas notariales, denominadas Resoluciones Final</w:t>
      </w:r>
      <w:r w:rsidR="00A64F96">
        <w:rPr>
          <w:rFonts w:ascii="Batang" w:eastAsia="Batang" w:hAnsi="Batang" w:cs="Arial"/>
          <w:sz w:val="24"/>
          <w:szCs w:val="24"/>
        </w:rPr>
        <w:t xml:space="preserve"> que ordena el legislador en el art 4 </w:t>
      </w:r>
      <w:r w:rsidR="005B0AC0">
        <w:rPr>
          <w:rFonts w:ascii="Batang" w:eastAsia="Batang" w:hAnsi="Batang" w:cs="Arial"/>
          <w:sz w:val="24"/>
          <w:szCs w:val="24"/>
        </w:rPr>
        <w:t xml:space="preserve"> de la ley del ejercicio notarial de la jurisdicción voluntaria y de otras diligencias. </w:t>
      </w:r>
      <w:proofErr w:type="gramStart"/>
      <w:r w:rsidR="00A64F96">
        <w:rPr>
          <w:rFonts w:ascii="Batang" w:eastAsia="Batang" w:hAnsi="Batang" w:cs="Arial"/>
          <w:sz w:val="24"/>
          <w:szCs w:val="24"/>
        </w:rPr>
        <w:t>ctc</w:t>
      </w:r>
      <w:proofErr w:type="gramEnd"/>
    </w:p>
    <w:p w:rsidR="0058621F" w:rsidRPr="00A64F96"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A64F96">
        <w:rPr>
          <w:rFonts w:ascii="Batang" w:eastAsia="Batang" w:hAnsi="Batang" w:cs="Arial"/>
          <w:emboss/>
          <w:color w:val="FF0000"/>
          <w:sz w:val="24"/>
          <w:szCs w:val="24"/>
        </w:rPr>
        <w:t>¿CUÁL ES LA COMPETENCIA TERRITORIAL DEL NOTARIO?</w:t>
      </w:r>
    </w:p>
    <w:p w:rsidR="0058621F" w:rsidRPr="00E9659E" w:rsidRDefault="0058621F" w:rsidP="0058621F">
      <w:pPr>
        <w:pStyle w:val="Prrafodelista"/>
        <w:widowControl w:val="0"/>
        <w:tabs>
          <w:tab w:val="left" w:pos="0"/>
          <w:tab w:val="left" w:pos="88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En nuestro país, la función notarial se puede ejercer en toda la República, también se puede ejercer esa función en países extranjeros, en ambos casos, puede hacerse en cualquier día y hora, pero en caso de ejercicio en el extranjero se pueden autorizar actas, contratos y declaraciones que solo </w:t>
      </w:r>
      <w:r w:rsidRPr="00E9659E">
        <w:rPr>
          <w:rFonts w:ascii="Batang" w:eastAsia="Batang" w:hAnsi="Batang" w:cs="Arial"/>
          <w:sz w:val="24"/>
          <w:szCs w:val="24"/>
        </w:rPr>
        <w:lastRenderedPageBreak/>
        <w:t>deben surtir efecto en El Salvador, Art. 3 L.N.</w:t>
      </w:r>
    </w:p>
    <w:p w:rsidR="0058621F" w:rsidRPr="00A64F96" w:rsidRDefault="0058621F" w:rsidP="0058621F">
      <w:pPr>
        <w:pStyle w:val="Prrafodelista"/>
        <w:widowControl w:val="0"/>
        <w:numPr>
          <w:ilvl w:val="0"/>
          <w:numId w:val="3"/>
        </w:numPr>
        <w:tabs>
          <w:tab w:val="left" w:pos="0"/>
          <w:tab w:val="left" w:pos="885"/>
        </w:tabs>
        <w:autoSpaceDE w:val="0"/>
        <w:autoSpaceDN w:val="0"/>
        <w:adjustRightInd w:val="0"/>
        <w:spacing w:line="480" w:lineRule="auto"/>
        <w:ind w:right="-93"/>
        <w:jc w:val="both"/>
        <w:rPr>
          <w:rFonts w:ascii="Batang" w:eastAsia="Batang" w:hAnsi="Batang" w:cs="Arial"/>
          <w:emboss/>
          <w:color w:val="FF0000"/>
          <w:sz w:val="24"/>
          <w:szCs w:val="24"/>
        </w:rPr>
      </w:pPr>
      <w:r w:rsidRPr="00A64F96">
        <w:rPr>
          <w:rFonts w:ascii="Batang" w:eastAsia="Batang" w:hAnsi="Batang" w:cs="Arial"/>
          <w:emboss/>
          <w:color w:val="FF0000"/>
          <w:sz w:val="24"/>
          <w:szCs w:val="24"/>
        </w:rPr>
        <w:t>¿QUIÉNES PUEDEN EJERCER LA FUNCION NOTARIAL EN NUESTRO PAIS?</w:t>
      </w:r>
    </w:p>
    <w:p w:rsidR="0058621F" w:rsidRPr="00E9659E" w:rsidRDefault="00A64F96" w:rsidP="0058621F">
      <w:pPr>
        <w:pStyle w:val="Prrafodelista"/>
        <w:widowControl w:val="0"/>
        <w:tabs>
          <w:tab w:val="left" w:pos="0"/>
        </w:tabs>
        <w:autoSpaceDE w:val="0"/>
        <w:autoSpaceDN w:val="0"/>
        <w:adjustRightInd w:val="0"/>
        <w:spacing w:line="480" w:lineRule="auto"/>
        <w:ind w:left="426" w:right="-93"/>
        <w:jc w:val="both"/>
        <w:rPr>
          <w:rFonts w:ascii="Batang" w:eastAsia="Batang" w:hAnsi="Batang" w:cs="Arial"/>
          <w:sz w:val="24"/>
          <w:szCs w:val="24"/>
        </w:rPr>
      </w:pPr>
      <w:r>
        <w:rPr>
          <w:rFonts w:ascii="Batang" w:eastAsia="Batang" w:hAnsi="Batang" w:cs="Arial"/>
          <w:sz w:val="24"/>
          <w:szCs w:val="24"/>
        </w:rPr>
        <w:t>El Art. 4</w:t>
      </w:r>
      <w:r w:rsidR="0058621F" w:rsidRPr="00E9659E">
        <w:rPr>
          <w:rFonts w:ascii="Batang" w:eastAsia="Batang" w:hAnsi="Batang" w:cs="Arial"/>
          <w:sz w:val="24"/>
          <w:szCs w:val="24"/>
        </w:rPr>
        <w:t xml:space="preserve"> de la Ley de Notariado, establece que solo podrán ejercer la función del notariado quienes estén autorizados por la Corte Suprem</w:t>
      </w:r>
      <w:r>
        <w:rPr>
          <w:rFonts w:ascii="Batang" w:eastAsia="Batang" w:hAnsi="Batang" w:cs="Arial"/>
          <w:sz w:val="24"/>
          <w:szCs w:val="24"/>
        </w:rPr>
        <w:t>a de Justicia, de conformidad a</w:t>
      </w:r>
      <w:r w:rsidR="0058621F" w:rsidRPr="00E9659E">
        <w:rPr>
          <w:rFonts w:ascii="Batang" w:eastAsia="Batang" w:hAnsi="Batang" w:cs="Arial"/>
          <w:sz w:val="24"/>
          <w:szCs w:val="24"/>
        </w:rPr>
        <w:t xml:space="preserve"> la ley. Los requisitos para obtener la autorización son los siguientes:</w:t>
      </w:r>
    </w:p>
    <w:p w:rsidR="0058621F" w:rsidRPr="00E9659E" w:rsidRDefault="0058621F" w:rsidP="0058621F">
      <w:pPr>
        <w:widowControl w:val="0"/>
        <w:tabs>
          <w:tab w:val="left" w:pos="0"/>
          <w:tab w:val="left" w:pos="42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 1°) Ser salvadoreño;</w:t>
      </w:r>
    </w:p>
    <w:p w:rsidR="0058621F" w:rsidRPr="00E9659E" w:rsidRDefault="0058621F" w:rsidP="0058621F">
      <w:pPr>
        <w:widowControl w:val="0"/>
        <w:tabs>
          <w:tab w:val="left" w:pos="0"/>
          <w:tab w:val="left" w:pos="42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 2°) Estar autorizado para ejercer de la profesión de abogado en la República; </w:t>
      </w:r>
    </w:p>
    <w:p w:rsidR="0058621F" w:rsidRPr="00E9659E" w:rsidRDefault="0058621F" w:rsidP="0058621F">
      <w:pPr>
        <w:widowControl w:val="0"/>
        <w:tabs>
          <w:tab w:val="left" w:pos="567"/>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3°) Someterse a examen de suficiencia en la Corte Suprema de Justicia, aquellos salvadoreños que hubieren obtenido el </w:t>
      </w:r>
      <w:r w:rsidR="00A64F96" w:rsidRPr="00E9659E">
        <w:rPr>
          <w:rFonts w:ascii="Batang" w:eastAsia="Batang" w:hAnsi="Batang" w:cs="Arial"/>
          <w:sz w:val="24"/>
          <w:szCs w:val="24"/>
        </w:rPr>
        <w:t>título</w:t>
      </w:r>
      <w:r w:rsidRPr="00E9659E">
        <w:rPr>
          <w:rFonts w:ascii="Batang" w:eastAsia="Batang" w:hAnsi="Batang" w:cs="Arial"/>
          <w:sz w:val="24"/>
          <w:szCs w:val="24"/>
        </w:rPr>
        <w:t xml:space="preserve"> universitario en el extranjero.</w:t>
      </w:r>
    </w:p>
    <w:p w:rsidR="0058621F" w:rsidRPr="001E0D7A" w:rsidRDefault="0058621F" w:rsidP="0058621F">
      <w:pPr>
        <w:pStyle w:val="Prrafodelista"/>
        <w:widowControl w:val="0"/>
        <w:tabs>
          <w:tab w:val="left" w:pos="0"/>
          <w:tab w:val="left" w:pos="885"/>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 xml:space="preserve">El art. 145 L.O.J., dice que: Los abogados autorizados podrán ejercer la función pública notarial mediante la autorización de la Corte Suprema de Justicia, </w:t>
      </w:r>
      <w:r w:rsidRPr="00E9659E">
        <w:rPr>
          <w:rFonts w:ascii="Batang" w:eastAsia="Batang" w:hAnsi="Batang" w:cs="Arial"/>
          <w:sz w:val="24"/>
          <w:szCs w:val="24"/>
        </w:rPr>
        <w:lastRenderedPageBreak/>
        <w:t>previo examen de suficiencia rendido ante una comisión de seno.</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¿PUEDE UN ABOGADO MEXICANO SER AUTORIZADO PARA EJERCER LA FUNCION NOTARIAL EN EL SALVADOR?</w:t>
      </w:r>
    </w:p>
    <w:p w:rsidR="0058621F" w:rsidRPr="001E0D7A" w:rsidRDefault="0058621F" w:rsidP="0058621F">
      <w:pPr>
        <w:pStyle w:val="Prrafodelista"/>
        <w:widowControl w:val="0"/>
        <w:tabs>
          <w:tab w:val="left" w:pos="0"/>
          <w:tab w:val="left" w:pos="567"/>
          <w:tab w:val="left" w:pos="5850"/>
        </w:tabs>
        <w:autoSpaceDE w:val="0"/>
        <w:autoSpaceDN w:val="0"/>
        <w:adjustRightInd w:val="0"/>
        <w:spacing w:line="480" w:lineRule="auto"/>
        <w:ind w:left="567" w:right="-93"/>
        <w:jc w:val="both"/>
        <w:rPr>
          <w:rFonts w:ascii="Batang" w:eastAsia="Batang" w:hAnsi="Batang" w:cs="Arial"/>
          <w:emboss/>
          <w:color w:val="FF0000"/>
          <w:sz w:val="24"/>
          <w:szCs w:val="24"/>
        </w:rPr>
      </w:pPr>
      <w:r w:rsidRPr="00E9659E">
        <w:rPr>
          <w:rFonts w:ascii="Batang" w:eastAsia="Batang" w:hAnsi="Batang" w:cs="Arial"/>
          <w:sz w:val="24"/>
          <w:szCs w:val="24"/>
        </w:rPr>
        <w:t>No, la Ley de Notariado no lo permite, al establecer, que pueden ejercer el notariado los salvadoreños y los centroamericanos autorizados para ejercer la abogacía en la República, asimismo el art. 4 Inc. 2° numero 1°, exige para obtener la autorización, ser salvadoreño.</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¿PUEDEN UN ABOGADO COLOMBIANO NACIONALIZADO EN NUESTRO PAIS, EJERCER LA FUNCION DEL NOTARIADO?</w:t>
      </w:r>
    </w:p>
    <w:p w:rsidR="0058621F" w:rsidRPr="001E0D7A"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Si, porque en el art. 4 de la Ley de Notariado, exige la calidad de salvadoreño, sin especificar si debe ser por nacimiento o por naturalización. Con relación a la nacionalidad, véase los arts. 90, 91, y 92 de la Constitución.</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¿DEBEN LOS CENTROAMERICANOS AUTORIZADOS PARA EJERCER LA ABOGACIA EN LA REPUBLICA, SOMETERSE AL EXAMEN DE SUFICIENCIA PREVIO AL EJERCICIO DE LA FUNCION NOTARIAL?</w:t>
      </w:r>
    </w:p>
    <w:p w:rsidR="0058621F" w:rsidRPr="001E0D7A" w:rsidRDefault="0058621F" w:rsidP="0058621F">
      <w:pPr>
        <w:pStyle w:val="Prrafodelista"/>
        <w:widowControl w:val="0"/>
        <w:tabs>
          <w:tab w:val="left" w:pos="0"/>
          <w:tab w:val="left" w:pos="709"/>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lastRenderedPageBreak/>
        <w:t xml:space="preserve">Si, a pesar que el art. 4 Inc. Final de la Ley de Notariado no establece dentro de los requisitos dicho examen, lo cual llevaría a cometer una injusticia en contra de los salvadoreños que habían obtenido su </w:t>
      </w:r>
      <w:r w:rsidR="001E0D7A" w:rsidRPr="00E9659E">
        <w:rPr>
          <w:rFonts w:ascii="Batang" w:eastAsia="Batang" w:hAnsi="Batang" w:cs="Arial"/>
          <w:sz w:val="24"/>
          <w:szCs w:val="24"/>
        </w:rPr>
        <w:t>título</w:t>
      </w:r>
      <w:r w:rsidRPr="00E9659E">
        <w:rPr>
          <w:rFonts w:ascii="Batang" w:eastAsia="Batang" w:hAnsi="Batang" w:cs="Arial"/>
          <w:sz w:val="24"/>
          <w:szCs w:val="24"/>
        </w:rPr>
        <w:t xml:space="preserve"> universitario en el extranjero, quienes si están obligados a rendir dicho examen; pero el art. 145 de la Ley Orgánica Judicial, dice: “Los abogados autorizados podrán ejercer la función </w:t>
      </w:r>
      <w:r w:rsidR="001E0D7A" w:rsidRPr="00E9659E">
        <w:rPr>
          <w:rFonts w:ascii="Batang" w:eastAsia="Batang" w:hAnsi="Batang" w:cs="Arial"/>
          <w:sz w:val="24"/>
          <w:szCs w:val="24"/>
        </w:rPr>
        <w:t>pública</w:t>
      </w:r>
      <w:r w:rsidRPr="00E9659E">
        <w:rPr>
          <w:rFonts w:ascii="Batang" w:eastAsia="Batang" w:hAnsi="Batang" w:cs="Arial"/>
          <w:sz w:val="24"/>
          <w:szCs w:val="24"/>
        </w:rPr>
        <w:t xml:space="preserve"> notarial, mediante autorización de la Corte Suprema de Justicia, previo examen de suficiencia rendido ante una comisión de su seno”. Debido a esta disposición, también los centroamericanos deben hacer el examen de suficiencia, ya que si se les exige a los salvadoreños, deben interpretarse que también el centroamericano </w:t>
      </w:r>
      <w:r w:rsidR="001E0D7A" w:rsidRPr="00E9659E">
        <w:rPr>
          <w:rFonts w:ascii="Batang" w:eastAsia="Batang" w:hAnsi="Batang" w:cs="Arial"/>
          <w:sz w:val="24"/>
          <w:szCs w:val="24"/>
        </w:rPr>
        <w:t>está</w:t>
      </w:r>
      <w:r w:rsidRPr="00E9659E">
        <w:rPr>
          <w:rFonts w:ascii="Batang" w:eastAsia="Batang" w:hAnsi="Batang" w:cs="Arial"/>
          <w:sz w:val="24"/>
          <w:szCs w:val="24"/>
        </w:rPr>
        <w:t xml:space="preserve"> obligado a hacerlo.</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¿CUÁLES SON LOS REQUISITOS PARA SER AUTORIZADO COMO ABOGADO EN EL PAIS?</w:t>
      </w:r>
    </w:p>
    <w:p w:rsidR="0058621F" w:rsidRPr="00E9659E" w:rsidRDefault="0058621F" w:rsidP="0058621F">
      <w:pPr>
        <w:pStyle w:val="Prrafodelista"/>
        <w:widowControl w:val="0"/>
        <w:tabs>
          <w:tab w:val="left" w:pos="0"/>
          <w:tab w:val="left" w:pos="885"/>
          <w:tab w:val="left" w:pos="5850"/>
        </w:tabs>
        <w:autoSpaceDE w:val="0"/>
        <w:autoSpaceDN w:val="0"/>
        <w:adjustRightInd w:val="0"/>
        <w:spacing w:line="480" w:lineRule="auto"/>
        <w:ind w:left="567" w:right="-93" w:hanging="141"/>
        <w:jc w:val="both"/>
        <w:rPr>
          <w:rFonts w:ascii="Batang" w:eastAsia="Batang" w:hAnsi="Batang" w:cs="Arial"/>
          <w:sz w:val="24"/>
          <w:szCs w:val="24"/>
        </w:rPr>
      </w:pPr>
      <w:r w:rsidRPr="00E9659E">
        <w:rPr>
          <w:rFonts w:ascii="Batang" w:eastAsia="Batang" w:hAnsi="Batang" w:cs="Arial"/>
          <w:sz w:val="24"/>
          <w:szCs w:val="24"/>
        </w:rPr>
        <w:t>El art. 140 L.O.J., establece los siguientes documentos:</w:t>
      </w:r>
    </w:p>
    <w:p w:rsidR="0058621F" w:rsidRPr="00E9659E" w:rsidRDefault="0058621F" w:rsidP="0058621F">
      <w:pPr>
        <w:pStyle w:val="Prrafodelista"/>
        <w:widowControl w:val="0"/>
        <w:tabs>
          <w:tab w:val="left" w:pos="0"/>
          <w:tab w:val="left" w:pos="885"/>
          <w:tab w:val="left" w:pos="5850"/>
        </w:tabs>
        <w:autoSpaceDE w:val="0"/>
        <w:autoSpaceDN w:val="0"/>
        <w:adjustRightInd w:val="0"/>
        <w:spacing w:line="480" w:lineRule="auto"/>
        <w:ind w:left="1080" w:right="-93" w:hanging="513"/>
        <w:jc w:val="both"/>
        <w:rPr>
          <w:rFonts w:ascii="Batang" w:eastAsia="Batang" w:hAnsi="Batang" w:cs="Arial"/>
          <w:sz w:val="24"/>
          <w:szCs w:val="24"/>
        </w:rPr>
      </w:pPr>
      <w:r w:rsidRPr="00E9659E">
        <w:rPr>
          <w:rFonts w:ascii="Batang" w:eastAsia="Batang" w:hAnsi="Batang" w:cs="Arial"/>
          <w:sz w:val="24"/>
          <w:szCs w:val="24"/>
        </w:rPr>
        <w:t xml:space="preserve">1°. Poseer </w:t>
      </w:r>
      <w:r w:rsidR="00041058" w:rsidRPr="00E9659E">
        <w:rPr>
          <w:rFonts w:ascii="Batang" w:eastAsia="Batang" w:hAnsi="Batang" w:cs="Arial"/>
          <w:sz w:val="24"/>
          <w:szCs w:val="24"/>
        </w:rPr>
        <w:t>título</w:t>
      </w:r>
      <w:r w:rsidRPr="00E9659E">
        <w:rPr>
          <w:rFonts w:ascii="Batang" w:eastAsia="Batang" w:hAnsi="Batang" w:cs="Arial"/>
          <w:sz w:val="24"/>
          <w:szCs w:val="24"/>
        </w:rPr>
        <w:t xml:space="preserve"> de Doctor en Jurisprudencia y Ciencias Sociales o de Licenciado en Ciencias Jurídicas;</w:t>
      </w:r>
    </w:p>
    <w:p w:rsidR="0058621F" w:rsidRPr="00E9659E" w:rsidRDefault="0058621F" w:rsidP="0058621F">
      <w:pPr>
        <w:pStyle w:val="Prrafodelista"/>
        <w:widowControl w:val="0"/>
        <w:tabs>
          <w:tab w:val="left" w:pos="0"/>
          <w:tab w:val="left" w:pos="885"/>
          <w:tab w:val="left" w:pos="5850"/>
        </w:tabs>
        <w:autoSpaceDE w:val="0"/>
        <w:autoSpaceDN w:val="0"/>
        <w:adjustRightInd w:val="0"/>
        <w:spacing w:line="480" w:lineRule="auto"/>
        <w:ind w:left="1080" w:right="-93" w:hanging="513"/>
        <w:jc w:val="both"/>
        <w:rPr>
          <w:rFonts w:ascii="Batang" w:eastAsia="Batang" w:hAnsi="Batang" w:cs="Arial"/>
          <w:sz w:val="24"/>
          <w:szCs w:val="24"/>
        </w:rPr>
      </w:pPr>
      <w:r w:rsidRPr="00E9659E">
        <w:rPr>
          <w:rFonts w:ascii="Batang" w:eastAsia="Batang" w:hAnsi="Batang" w:cs="Arial"/>
          <w:sz w:val="24"/>
          <w:szCs w:val="24"/>
        </w:rPr>
        <w:lastRenderedPageBreak/>
        <w:t>2°. Certificación de Partida de Nacimiento;</w:t>
      </w:r>
    </w:p>
    <w:p w:rsidR="0058621F" w:rsidRPr="001E0D7A" w:rsidRDefault="0058621F" w:rsidP="0058621F">
      <w:pPr>
        <w:pStyle w:val="Prrafodelista"/>
        <w:widowControl w:val="0"/>
        <w:tabs>
          <w:tab w:val="left" w:pos="0"/>
          <w:tab w:val="left" w:pos="567"/>
          <w:tab w:val="left" w:pos="5850"/>
        </w:tabs>
        <w:autoSpaceDE w:val="0"/>
        <w:autoSpaceDN w:val="0"/>
        <w:adjustRightInd w:val="0"/>
        <w:spacing w:line="480" w:lineRule="auto"/>
        <w:ind w:left="567" w:right="-93"/>
        <w:jc w:val="both"/>
        <w:rPr>
          <w:rFonts w:ascii="Batang" w:eastAsia="Batang" w:hAnsi="Batang" w:cs="Arial"/>
          <w:emboss/>
          <w:color w:val="FF0000"/>
          <w:sz w:val="24"/>
          <w:szCs w:val="24"/>
        </w:rPr>
      </w:pPr>
      <w:r w:rsidRPr="00E9659E">
        <w:rPr>
          <w:rFonts w:ascii="Batang" w:eastAsia="Batang" w:hAnsi="Batang" w:cs="Arial"/>
          <w:sz w:val="24"/>
          <w:szCs w:val="24"/>
        </w:rPr>
        <w:t xml:space="preserve">3°. Atestados en los que conste la </w:t>
      </w:r>
      <w:r w:rsidR="00041058" w:rsidRPr="00E9659E">
        <w:rPr>
          <w:rFonts w:ascii="Batang" w:eastAsia="Batang" w:hAnsi="Batang" w:cs="Arial"/>
          <w:sz w:val="24"/>
          <w:szCs w:val="24"/>
        </w:rPr>
        <w:t>práctica</w:t>
      </w:r>
      <w:r w:rsidRPr="00E9659E">
        <w:rPr>
          <w:rFonts w:ascii="Batang" w:eastAsia="Batang" w:hAnsi="Batang" w:cs="Arial"/>
          <w:sz w:val="24"/>
          <w:szCs w:val="24"/>
        </w:rPr>
        <w:t xml:space="preserve"> jurídica, la cual se acredita por cualquiera de los medios que este mismo artículo establece.</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¿CUAL ES EL PROCEDIMIENTO ESTABLECIDO PARA LA AUTORIZACION DE ABOGADO?</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Los art. 141 al 144 de la Ley Orgánica Judicial, consigna el procedimiento para que el abogado pueda obtener dicha autorización.</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¿QUIENES PUEDEN EJERCER LA FUNCION NOTARIAL?</w:t>
      </w:r>
    </w:p>
    <w:p w:rsidR="0058621F" w:rsidRPr="00E9659E" w:rsidRDefault="0058621F" w:rsidP="0058621F">
      <w:pPr>
        <w:pStyle w:val="Prrafodelista"/>
        <w:widowControl w:val="0"/>
        <w:numPr>
          <w:ilvl w:val="0"/>
          <w:numId w:val="12"/>
        </w:numPr>
        <w:tabs>
          <w:tab w:val="left" w:pos="0"/>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Los notarios, autorizados legalmente; </w:t>
      </w:r>
    </w:p>
    <w:p w:rsidR="0058621F" w:rsidRPr="00E9659E" w:rsidRDefault="0058621F" w:rsidP="0058621F">
      <w:pPr>
        <w:pStyle w:val="Prrafodelista"/>
        <w:widowControl w:val="0"/>
        <w:numPr>
          <w:ilvl w:val="0"/>
          <w:numId w:val="12"/>
        </w:numPr>
        <w:tabs>
          <w:tab w:val="left" w:pos="0"/>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Los Jefes de Misión Diplomática, Cónsules Generales, Cónsules y Vicecónsules, en los países que están acreditados;</w:t>
      </w:r>
    </w:p>
    <w:p w:rsidR="0058621F" w:rsidRPr="00E9659E" w:rsidRDefault="0058621F" w:rsidP="0058621F">
      <w:pPr>
        <w:pStyle w:val="Prrafodelista"/>
        <w:widowControl w:val="0"/>
        <w:numPr>
          <w:ilvl w:val="0"/>
          <w:numId w:val="12"/>
        </w:numPr>
        <w:tabs>
          <w:tab w:val="left" w:pos="0"/>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Los Jueces de Primera Instancia con jurisdicción en lo Civil, tratándose de testamentos, art. 5 L.N.</w:t>
      </w:r>
    </w:p>
    <w:p w:rsidR="0058621F" w:rsidRPr="001E0D7A"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1E0D7A">
        <w:rPr>
          <w:rFonts w:ascii="Batang" w:eastAsia="Batang" w:hAnsi="Batang" w:cs="Arial"/>
          <w:emboss/>
          <w:color w:val="FF0000"/>
          <w:sz w:val="24"/>
          <w:szCs w:val="24"/>
        </w:rPr>
        <w:t xml:space="preserve">¿ES NECESARIO QUE LOS FUNCIONARIOS DIPLOMATICOS O CONSULARES, SEAN ABOGADOS Y NOTARIOS PARA EJERCER LA </w:t>
      </w:r>
      <w:r w:rsidRPr="001E0D7A">
        <w:rPr>
          <w:rFonts w:ascii="Batang" w:eastAsia="Batang" w:hAnsi="Batang" w:cs="Arial"/>
          <w:emboss/>
          <w:color w:val="FF0000"/>
          <w:sz w:val="24"/>
          <w:szCs w:val="24"/>
        </w:rPr>
        <w:lastRenderedPageBreak/>
        <w:t>FUNCION NOTARIAL?</w:t>
      </w:r>
    </w:p>
    <w:p w:rsidR="0058621F" w:rsidRPr="007E057C" w:rsidRDefault="0058621F" w:rsidP="0058621F">
      <w:pPr>
        <w:pStyle w:val="Prrafodelista"/>
        <w:widowControl w:val="0"/>
        <w:tabs>
          <w:tab w:val="left" w:pos="0"/>
          <w:tab w:val="left" w:pos="426"/>
          <w:tab w:val="left" w:pos="5850"/>
        </w:tabs>
        <w:autoSpaceDE w:val="0"/>
        <w:autoSpaceDN w:val="0"/>
        <w:adjustRightInd w:val="0"/>
        <w:spacing w:line="480" w:lineRule="auto"/>
        <w:ind w:left="567" w:right="-93" w:hanging="141"/>
        <w:jc w:val="both"/>
        <w:rPr>
          <w:rFonts w:ascii="Batang" w:eastAsia="Batang" w:hAnsi="Batang" w:cs="Arial"/>
          <w:emboss/>
          <w:color w:val="FF0000"/>
          <w:sz w:val="24"/>
          <w:szCs w:val="24"/>
        </w:rPr>
      </w:pPr>
      <w:r w:rsidRPr="00E9659E">
        <w:rPr>
          <w:rFonts w:ascii="Batang" w:eastAsia="Batang" w:hAnsi="Batang" w:cs="Arial"/>
          <w:sz w:val="24"/>
          <w:szCs w:val="24"/>
        </w:rPr>
        <w:t>No, ya que la función notarial se concede por razón del cargo desempeñado y no por la profesión que ostente el funcionario.</w:t>
      </w:r>
      <w:r w:rsidR="00041058">
        <w:rPr>
          <w:rFonts w:ascii="Batang" w:eastAsia="Batang" w:hAnsi="Batang" w:cs="Arial"/>
          <w:sz w:val="24"/>
          <w:szCs w:val="24"/>
        </w:rPr>
        <w:t>ART</w:t>
      </w:r>
      <w:r w:rsidR="00041058" w:rsidRPr="007E057C">
        <w:rPr>
          <w:rFonts w:ascii="Batang" w:eastAsia="Batang" w:hAnsi="Batang" w:cs="Arial"/>
          <w:emboss/>
          <w:color w:val="FF0000"/>
          <w:sz w:val="24"/>
          <w:szCs w:val="24"/>
        </w:rPr>
        <w:t>?</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CAUSALES DE INHABILIDAD PARA EJERCER EL NOTARIADO:</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La Venalidad, el cohecho, el fraude y la falsedad, art. 7 L.N.</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¿EXISTE LA FIGURA DE LA VENALIDAD COMO DELITO EN EL CODIGO PENAL?</w:t>
      </w:r>
    </w:p>
    <w:p w:rsidR="0058621F" w:rsidRPr="00E9659E" w:rsidRDefault="0058621F" w:rsidP="0058621F">
      <w:pPr>
        <w:pStyle w:val="Prrafodelista"/>
        <w:widowControl w:val="0"/>
        <w:tabs>
          <w:tab w:val="left" w:pos="0"/>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No, actualmente no existe en Código Penal, el delito de venalidad. Las figuras que han contemplado el código en esta materia son el prevaricato y el cohecho. Venalidad es el hecho o acto inmoral que comete la persona que comercia en base de procedimientos ilegales.</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¿CUAL ES LA DIFERENCIA ENTRE VENALIDAD Y COHECHO?</w:t>
      </w:r>
    </w:p>
    <w:p w:rsidR="0058621F" w:rsidRPr="00E9659E" w:rsidRDefault="0058621F" w:rsidP="0058621F">
      <w:pPr>
        <w:pStyle w:val="Prrafodelista"/>
        <w:widowControl w:val="0"/>
        <w:tabs>
          <w:tab w:val="left" w:pos="0"/>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Ambas pueden reunirse dentro de la figura del cohecho, consistiendo la venalidad en el hecho de sobornar o cohechar, pudiendo incluirse la venalidad en el cohecho activo o pasivo, que contempla el Código Penal, ya que el </w:t>
      </w:r>
      <w:r w:rsidRPr="00E9659E">
        <w:rPr>
          <w:rFonts w:ascii="Batang" w:eastAsia="Batang" w:hAnsi="Batang" w:cs="Arial"/>
          <w:sz w:val="24"/>
          <w:szCs w:val="24"/>
        </w:rPr>
        <w:lastRenderedPageBreak/>
        <w:t xml:space="preserve">delito de venalidad no existe en este </w:t>
      </w:r>
      <w:r w:rsidR="00041058" w:rsidRPr="00E9659E">
        <w:rPr>
          <w:rFonts w:ascii="Batang" w:eastAsia="Batang" w:hAnsi="Batang" w:cs="Arial"/>
          <w:sz w:val="24"/>
          <w:szCs w:val="24"/>
        </w:rPr>
        <w:t>último</w:t>
      </w:r>
      <w:r w:rsidRPr="00E9659E">
        <w:rPr>
          <w:rFonts w:ascii="Batang" w:eastAsia="Batang" w:hAnsi="Batang" w:cs="Arial"/>
          <w:sz w:val="24"/>
          <w:szCs w:val="24"/>
        </w:rPr>
        <w:t xml:space="preserve">. El art. 51 regla 3° reformada, de la Ley Orgánica Judicial, no hace </w:t>
      </w:r>
      <w:r w:rsidR="00041058" w:rsidRPr="00E9659E">
        <w:rPr>
          <w:rFonts w:ascii="Batang" w:eastAsia="Batang" w:hAnsi="Batang" w:cs="Arial"/>
          <w:sz w:val="24"/>
          <w:szCs w:val="24"/>
        </w:rPr>
        <w:t>más</w:t>
      </w:r>
      <w:r w:rsidRPr="00E9659E">
        <w:rPr>
          <w:rFonts w:ascii="Batang" w:eastAsia="Batang" w:hAnsi="Batang" w:cs="Arial"/>
          <w:sz w:val="24"/>
          <w:szCs w:val="24"/>
        </w:rPr>
        <w:t xml:space="preserve"> que repetir los conceptos vertidos tanto en la Constitución como en La Ley de Notariado, en lo que se refiere a la suspensión e inhabilitación de abogados y notarios.</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¿EN QUE CONSISTE LA FALSEDAD DE DOCUMENTO PUBLICOS?</w:t>
      </w:r>
    </w:p>
    <w:p w:rsidR="0058621F" w:rsidRPr="00E9659E" w:rsidRDefault="0058621F" w:rsidP="0058621F">
      <w:pPr>
        <w:pStyle w:val="Prrafodelista"/>
        <w:widowControl w:val="0"/>
        <w:tabs>
          <w:tab w:val="left" w:pos="0"/>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Es un delito caracterizado por el dolo del agente, por la mutación de la verdad, es decir, esconder lo verdadero y hacer prevalecer lo que es contrario a la verdad y por producirse un daño efectivo o potencial.</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¿CUALES SON LAS DOS FIGURAS QUE SE PRESENTAN EN EL DELITO DE FALSEDAD Y QUE PUEDEN SER COMETIDOS POR NOTARIOS?</w:t>
      </w:r>
    </w:p>
    <w:p w:rsidR="0058621F" w:rsidRPr="00E9659E" w:rsidRDefault="0058621F" w:rsidP="0058621F">
      <w:pPr>
        <w:pStyle w:val="Prrafodelista"/>
        <w:widowControl w:val="0"/>
        <w:numPr>
          <w:ilvl w:val="0"/>
          <w:numId w:val="13"/>
        </w:numPr>
        <w:tabs>
          <w:tab w:val="left" w:pos="0"/>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Falsedad material, se encuentran establecidas en el art. 283 del Código Penal y que se aplica a los documentos  públicos, auténticos y privados.</w:t>
      </w:r>
    </w:p>
    <w:p w:rsidR="0058621F" w:rsidRPr="00E9659E" w:rsidRDefault="0058621F" w:rsidP="0058621F">
      <w:pPr>
        <w:pStyle w:val="Prrafodelista"/>
        <w:widowControl w:val="0"/>
        <w:numPr>
          <w:ilvl w:val="0"/>
          <w:numId w:val="13"/>
        </w:numPr>
        <w:tabs>
          <w:tab w:val="left" w:pos="0"/>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La falsedad ideológica, se encuentra tipificada en el art. 284 del Código Penal y que también se aplica en los documentos  públicos, auténticos y privados.</w:t>
      </w:r>
    </w:p>
    <w:p w:rsidR="0058621F" w:rsidRPr="00E9659E" w:rsidRDefault="0058621F" w:rsidP="0058621F">
      <w:pPr>
        <w:widowControl w:val="0"/>
        <w:tabs>
          <w:tab w:val="left" w:pos="0"/>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 La figura de los documentos relativos al control del IVA, que establecen las dos </w:t>
      </w:r>
      <w:r w:rsidRPr="00E9659E">
        <w:rPr>
          <w:rFonts w:ascii="Batang" w:eastAsia="Batang" w:hAnsi="Batang" w:cs="Arial"/>
          <w:sz w:val="24"/>
          <w:szCs w:val="24"/>
        </w:rPr>
        <w:lastRenderedPageBreak/>
        <w:t>disposiciones antedichas del Código Penal, por supuesto que no son aplicables a la función notarial.</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¿QUE SIGNIFICA LA EXPRESION INCAPACIDAD?</w:t>
      </w:r>
    </w:p>
    <w:p w:rsidR="0058621F" w:rsidRPr="007E057C" w:rsidRDefault="0058621F" w:rsidP="0058621F">
      <w:pPr>
        <w:pStyle w:val="Prrafodelista"/>
        <w:widowControl w:val="0"/>
        <w:tabs>
          <w:tab w:val="left" w:pos="0"/>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Para Guillermo Caballenas, significa la falta de actitud jurídica, para realizar, gozar o ejercer derechos o contraer obligaciones por si mismas.</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EL ART. 26 DEL CODIGO CIVIL DA LA MAYORIA DE EDAD A LOS 18 AÑOS. ¿MODIFICA LA EDAD MINIMA PARA EJERCER EL NOTARIADO DEL ART. 6 No. 1 L.N.?</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No, porque la disposición de la Ley de Notariado, establece una edad determinada de 21 años. Caso diferente hubiese sido que tal </w:t>
      </w:r>
      <w:r w:rsidR="007E057C" w:rsidRPr="00E9659E">
        <w:rPr>
          <w:rFonts w:ascii="Batang" w:eastAsia="Batang" w:hAnsi="Batang" w:cs="Arial"/>
          <w:sz w:val="24"/>
          <w:szCs w:val="24"/>
        </w:rPr>
        <w:t>artículo</w:t>
      </w:r>
      <w:r w:rsidRPr="00E9659E">
        <w:rPr>
          <w:rFonts w:ascii="Batang" w:eastAsia="Batang" w:hAnsi="Batang" w:cs="Arial"/>
          <w:sz w:val="24"/>
          <w:szCs w:val="24"/>
        </w:rPr>
        <w:t xml:space="preserve"> hubiera exigido mayoría de edad. Por otra parte, es materialmente imposible, que una pueda ser notario a la edad de 21 años; y mucho menos a los 18 años, ello debido a lo largo de los estudios.</w:t>
      </w:r>
    </w:p>
    <w:p w:rsidR="0058621F" w:rsidRPr="007E057C" w:rsidRDefault="0058621F" w:rsidP="0058621F">
      <w:pPr>
        <w:pStyle w:val="Prrafodelista"/>
        <w:widowControl w:val="0"/>
        <w:numPr>
          <w:ilvl w:val="0"/>
          <w:numId w:val="3"/>
        </w:numPr>
        <w:tabs>
          <w:tab w:val="left" w:pos="0"/>
          <w:tab w:val="left" w:pos="885"/>
          <w:tab w:val="left" w:pos="5850"/>
        </w:tabs>
        <w:autoSpaceDE w:val="0"/>
        <w:autoSpaceDN w:val="0"/>
        <w:adjustRightInd w:val="0"/>
        <w:spacing w:line="480" w:lineRule="auto"/>
        <w:ind w:right="-93"/>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¿CUALES SON LAS CAUSAS PARA DECLARAR INCAPACES DE EJERCER EL NOTARIADO, A LOS CIEGOS, LOS  MUDOS Y LOS SORDOS?</w:t>
      </w:r>
    </w:p>
    <w:p w:rsidR="0058621F" w:rsidRPr="007E057C" w:rsidRDefault="0058621F" w:rsidP="0058621F">
      <w:pPr>
        <w:pStyle w:val="Prrafodelista"/>
        <w:widowControl w:val="0"/>
        <w:tabs>
          <w:tab w:val="left" w:pos="0"/>
          <w:tab w:val="left" w:pos="885"/>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lastRenderedPageBreak/>
        <w:t xml:space="preserve">Estas personas por su condición física no pueden dar fe a cabalidad que ante sus oficios se otorgo un determinado acto o contrato. En tal caso, no podrían ser autorizadas como notarios, en el caso de que la causal sea preexistente, pero si fuera sobreviniente o sea que ya </w:t>
      </w:r>
      <w:r w:rsidR="007E057C" w:rsidRPr="00E9659E">
        <w:rPr>
          <w:rFonts w:ascii="Batang" w:eastAsia="Batang" w:hAnsi="Batang" w:cs="Arial"/>
          <w:sz w:val="24"/>
          <w:szCs w:val="24"/>
        </w:rPr>
        <w:t>está</w:t>
      </w:r>
      <w:r w:rsidRPr="00E9659E">
        <w:rPr>
          <w:rFonts w:ascii="Batang" w:eastAsia="Batang" w:hAnsi="Batang" w:cs="Arial"/>
          <w:sz w:val="24"/>
          <w:szCs w:val="24"/>
        </w:rPr>
        <w:t xml:space="preserve"> autorizado y se presenta la causal, debe seguirse el procedimiento que señala el art. 11 de la Ley de Notariado, para declarar la incapacidad.</w:t>
      </w:r>
    </w:p>
    <w:p w:rsidR="0058621F" w:rsidRPr="007E057C" w:rsidRDefault="0058621F" w:rsidP="0058621F">
      <w:pPr>
        <w:pStyle w:val="Prrafodelista"/>
        <w:widowControl w:val="0"/>
        <w:numPr>
          <w:ilvl w:val="0"/>
          <w:numId w:val="3"/>
        </w:numPr>
        <w:tabs>
          <w:tab w:val="left" w:pos="0"/>
          <w:tab w:val="left" w:pos="284"/>
          <w:tab w:val="left" w:pos="5850"/>
        </w:tabs>
        <w:autoSpaceDE w:val="0"/>
        <w:autoSpaceDN w:val="0"/>
        <w:adjustRightInd w:val="0"/>
        <w:spacing w:line="480" w:lineRule="auto"/>
        <w:ind w:left="426" w:right="-93" w:hanging="426"/>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¿CUAL ES EL FUNDAMENTO DE LA CAUSA 3° DEL ART. 6 DE LA LEY DE NOTARIADO, PARA DECLARAR INCAPACES PARA EJERCER EL NOTARIADO, A LOS QUE NO ESTEN EN SU PLENO USO DE SUS FACULTADES MENTALES?</w:t>
      </w:r>
    </w:p>
    <w:p w:rsidR="0058621F" w:rsidRPr="007E057C" w:rsidRDefault="0058621F" w:rsidP="0058621F">
      <w:pPr>
        <w:pStyle w:val="Prrafodelista"/>
        <w:widowControl w:val="0"/>
        <w:tabs>
          <w:tab w:val="left" w:pos="0"/>
          <w:tab w:val="left" w:pos="885"/>
          <w:tab w:val="left" w:pos="5850"/>
        </w:tabs>
        <w:autoSpaceDE w:val="0"/>
        <w:autoSpaceDN w:val="0"/>
        <w:adjustRightInd w:val="0"/>
        <w:spacing w:line="480" w:lineRule="auto"/>
        <w:ind w:left="426" w:right="-93"/>
        <w:jc w:val="both"/>
        <w:rPr>
          <w:rFonts w:ascii="Batang" w:eastAsia="Batang" w:hAnsi="Batang" w:cs="Arial"/>
          <w:emboss/>
          <w:color w:val="FF0000"/>
          <w:sz w:val="24"/>
          <w:szCs w:val="24"/>
        </w:rPr>
      </w:pPr>
      <w:r w:rsidRPr="00E9659E">
        <w:rPr>
          <w:rFonts w:ascii="Batang" w:eastAsia="Batang" w:hAnsi="Batang" w:cs="Arial"/>
          <w:sz w:val="24"/>
          <w:szCs w:val="24"/>
        </w:rPr>
        <w:t xml:space="preserve">Si la persona carece de discernimiento y lucidez mental para manejar sus propios asuntos, mucho menos podrá estarlo para interponer la fe </w:t>
      </w:r>
      <w:r w:rsidR="007E057C" w:rsidRPr="00E9659E">
        <w:rPr>
          <w:rFonts w:ascii="Batang" w:eastAsia="Batang" w:hAnsi="Batang" w:cs="Arial"/>
          <w:sz w:val="24"/>
          <w:szCs w:val="24"/>
        </w:rPr>
        <w:t>pública</w:t>
      </w:r>
      <w:r w:rsidRPr="00E9659E">
        <w:rPr>
          <w:rFonts w:ascii="Batang" w:eastAsia="Batang" w:hAnsi="Batang" w:cs="Arial"/>
          <w:sz w:val="24"/>
          <w:szCs w:val="24"/>
        </w:rPr>
        <w:t xml:space="preserve"> en actos de terceros. No es necesario que se encuentre declarado incapaz por demencia, ni que estén sujetos a la respectiva guarda; así, la causal para que opere solo requiere que la persona no se encuentre en el pleno uso de sus </w:t>
      </w:r>
      <w:r w:rsidRPr="00E9659E">
        <w:rPr>
          <w:rFonts w:ascii="Batang" w:eastAsia="Batang" w:hAnsi="Batang" w:cs="Arial"/>
          <w:sz w:val="24"/>
          <w:szCs w:val="24"/>
        </w:rPr>
        <w:lastRenderedPageBreak/>
        <w:t>facultades mentales.</w:t>
      </w:r>
    </w:p>
    <w:p w:rsidR="0058621F" w:rsidRPr="007E057C" w:rsidRDefault="0058621F" w:rsidP="0058621F">
      <w:pPr>
        <w:pStyle w:val="Prrafodelista"/>
        <w:widowControl w:val="0"/>
        <w:numPr>
          <w:ilvl w:val="0"/>
          <w:numId w:val="3"/>
        </w:numPr>
        <w:tabs>
          <w:tab w:val="left" w:pos="0"/>
          <w:tab w:val="left" w:pos="426"/>
          <w:tab w:val="left" w:pos="5850"/>
        </w:tabs>
        <w:autoSpaceDE w:val="0"/>
        <w:autoSpaceDN w:val="0"/>
        <w:adjustRightInd w:val="0"/>
        <w:spacing w:line="480" w:lineRule="auto"/>
        <w:ind w:left="567" w:right="-93" w:hanging="567"/>
        <w:jc w:val="both"/>
        <w:rPr>
          <w:rFonts w:ascii="Batang" w:eastAsia="Batang" w:hAnsi="Batang" w:cs="Arial"/>
          <w:emboss/>
          <w:color w:val="FF0000"/>
          <w:sz w:val="24"/>
          <w:szCs w:val="24"/>
        </w:rPr>
      </w:pPr>
      <w:r w:rsidRPr="007E057C">
        <w:rPr>
          <w:rFonts w:ascii="Batang" w:eastAsia="Batang" w:hAnsi="Batang" w:cs="Arial"/>
          <w:emboss/>
          <w:color w:val="FF0000"/>
          <w:sz w:val="24"/>
          <w:szCs w:val="24"/>
        </w:rPr>
        <w:t>¿CUAL ES EL MOTIVO PARA DECLARAR INCAPAZ DE EJERCER EL  NOTARIADO, A LOS QUEBRADOS Y CONCURSADOS?</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La diferencia que existe entre quiebra y concurso, es que la primera se aplica a los comerciantes, mientras que el concurso se aplica a las personas que no son comerc</w:t>
      </w:r>
      <w:r w:rsidR="007E057C">
        <w:rPr>
          <w:rFonts w:ascii="Batang" w:eastAsia="Batang" w:hAnsi="Batang" w:cs="Arial"/>
          <w:sz w:val="24"/>
          <w:szCs w:val="24"/>
        </w:rPr>
        <w:t>iantes, pero que han caído en ce</w:t>
      </w:r>
      <w:r w:rsidRPr="00E9659E">
        <w:rPr>
          <w:rFonts w:ascii="Batang" w:eastAsia="Batang" w:hAnsi="Batang" w:cs="Arial"/>
          <w:sz w:val="24"/>
          <w:szCs w:val="24"/>
        </w:rPr>
        <w:t xml:space="preserve">sación de pagos. Para que opere  la causal es necesario el proceso respectivo y la consiguiente declaratoria por el Juez competente. Estas personas, por su situación económica ruinosa, carecen de probidad y fe por lo que no pueden ser delegados de la fe </w:t>
      </w:r>
      <w:r w:rsidR="007E057C" w:rsidRPr="00E9659E">
        <w:rPr>
          <w:rFonts w:ascii="Batang" w:eastAsia="Batang" w:hAnsi="Batang" w:cs="Arial"/>
          <w:sz w:val="24"/>
          <w:szCs w:val="24"/>
        </w:rPr>
        <w:t>pública</w:t>
      </w:r>
      <w:r w:rsidRPr="00E9659E">
        <w:rPr>
          <w:rFonts w:ascii="Batang" w:eastAsia="Batang" w:hAnsi="Batang" w:cs="Arial"/>
          <w:sz w:val="24"/>
          <w:szCs w:val="24"/>
        </w:rPr>
        <w:t xml:space="preserve"> notarial. Esta causal casi no aplica, y puede presentarse en forma previa o posterior a la autorización para ejercer el notariado.</w:t>
      </w:r>
    </w:p>
    <w:p w:rsidR="0058621F" w:rsidRPr="00E9659E" w:rsidRDefault="0058621F" w:rsidP="0058621F">
      <w:pPr>
        <w:pStyle w:val="Prrafodelista"/>
        <w:widowControl w:val="0"/>
        <w:numPr>
          <w:ilvl w:val="0"/>
          <w:numId w:val="3"/>
        </w:numPr>
        <w:tabs>
          <w:tab w:val="left" w:pos="0"/>
          <w:tab w:val="left" w:pos="851"/>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 </w:t>
      </w: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CUAL ES LA CARACTERISTICA FUNDAMENTAL DE LA CAUSAL 6° DELART. 6 DE LA LEY DE NOTARIADO</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widowControl w:val="0"/>
        <w:tabs>
          <w:tab w:val="left" w:pos="0"/>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Solamente puede aplicarse el notario que se encuentre en ejercicio de la función notarial. Esta es una de las causales que en la practica tiene mayor </w:t>
      </w:r>
      <w:r w:rsidRPr="00E9659E">
        <w:rPr>
          <w:rFonts w:ascii="Batang" w:eastAsia="Batang" w:hAnsi="Batang" w:cs="Arial"/>
          <w:sz w:val="24"/>
          <w:szCs w:val="24"/>
        </w:rPr>
        <w:lastRenderedPageBreak/>
        <w:t>aplicación, estableciéndose en los art. 7 y 8 de la Ley de Notariado los motivos para aplicar la inhabilitación o suspensión para el ejercicio del notariado, según sea el caso.</w:t>
      </w:r>
    </w:p>
    <w:p w:rsidR="0058621F" w:rsidRPr="00E9659E" w:rsidRDefault="0058621F" w:rsidP="0058621F">
      <w:pPr>
        <w:pStyle w:val="Prrafodelista"/>
        <w:widowControl w:val="0"/>
        <w:numPr>
          <w:ilvl w:val="0"/>
          <w:numId w:val="3"/>
        </w:numPr>
        <w:tabs>
          <w:tab w:val="left" w:pos="0"/>
          <w:tab w:val="left" w:pos="851"/>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¿QUE DIFERENCIA EXISTE ENTRE INCAPACIDAD, SUSPENSIÓN E INHABILITACION? </w:t>
      </w:r>
    </w:p>
    <w:p w:rsidR="0058621F" w:rsidRPr="00E9659E" w:rsidRDefault="0058621F" w:rsidP="0058621F">
      <w:pPr>
        <w:pStyle w:val="Prrafodelista"/>
        <w:widowControl w:val="0"/>
        <w:tabs>
          <w:tab w:val="left" w:pos="0"/>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No existen diferencias absolutas entre esos conceptos, siendo el termino incapacidad en el sentido usado en la Ley de Notariado, el género, mientras que la suspensión o inhabilitación son especies del género incapacidad, es decir, que la incapacidad engloba a a sus especies que son la suspensión y la inhabilitación.</w:t>
      </w:r>
    </w:p>
    <w:p w:rsidR="0058621F" w:rsidRPr="00E9659E" w:rsidRDefault="0058621F" w:rsidP="0058621F">
      <w:pPr>
        <w:pStyle w:val="Prrafodelista"/>
        <w:widowControl w:val="0"/>
        <w:numPr>
          <w:ilvl w:val="0"/>
          <w:numId w:val="3"/>
        </w:numPr>
        <w:tabs>
          <w:tab w:val="left" w:pos="0"/>
          <w:tab w:val="left" w:pos="851"/>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CUERPO LEGAL DETERMINA LAS CAUSALES QUE PRODUCEN LA SUSPENSION Y LA INHABILITACION PARA LOS ABOGADOS Y NOTARIOS?</w:t>
      </w:r>
    </w:p>
    <w:p w:rsidR="0058621F" w:rsidRPr="00E9659E" w:rsidRDefault="0058621F" w:rsidP="0058621F">
      <w:pPr>
        <w:pStyle w:val="Prrafodelista"/>
        <w:widowControl w:val="0"/>
        <w:tabs>
          <w:tab w:val="left" w:pos="0"/>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art. 182 fracción 12° de la Constitución, determina que causales producen la suspensión y la inhabilitación, por lo quela ley de notariado como ley secundaria, no hizo mas que repetir lo establecido por dicha disposición </w:t>
      </w:r>
      <w:r w:rsidRPr="00E9659E">
        <w:rPr>
          <w:rFonts w:ascii="Batang" w:eastAsia="Batang" w:hAnsi="Batang" w:cs="Arial"/>
          <w:sz w:val="24"/>
          <w:szCs w:val="24"/>
        </w:rPr>
        <w:lastRenderedPageBreak/>
        <w:t>constitucional.</w:t>
      </w:r>
    </w:p>
    <w:p w:rsidR="0058621F" w:rsidRPr="00E9659E" w:rsidRDefault="0058621F" w:rsidP="0058621F">
      <w:pPr>
        <w:pStyle w:val="Prrafodelista"/>
        <w:widowControl w:val="0"/>
        <w:numPr>
          <w:ilvl w:val="0"/>
          <w:numId w:val="3"/>
        </w:numPr>
        <w:tabs>
          <w:tab w:val="left" w:pos="0"/>
          <w:tab w:val="left" w:pos="851"/>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OBLIGACION DE LA CORTE SUPREMA DE JUSTICIA, SUSPENDER O INHABILITAR A UN NOTARIO, CUANDO SE PRESENTA ALGUNA DE LAS CAUSAS QUE ESTABLECE LA LEY?</w:t>
      </w:r>
    </w:p>
    <w:p w:rsidR="0058621F" w:rsidRPr="00E9659E" w:rsidRDefault="0058621F" w:rsidP="0058621F">
      <w:pPr>
        <w:pStyle w:val="Prrafodelista"/>
        <w:widowControl w:val="0"/>
        <w:tabs>
          <w:tab w:val="left" w:pos="0"/>
          <w:tab w:val="left" w:pos="851"/>
          <w:tab w:val="left" w:pos="5850"/>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Si esta debidamente comprobada la causa, procede la suspensión o inhabilitación, a efecto de proteger y tutelar el derecho de las personas particulares y la fe publica notarial. Véase arts. 7, 8 y 11 de L.N.</w:t>
      </w:r>
    </w:p>
    <w:p w:rsidR="0058621F" w:rsidRPr="00E9659E" w:rsidRDefault="0058621F" w:rsidP="0058621F">
      <w:pPr>
        <w:pStyle w:val="Prrafodelista"/>
        <w:widowControl w:val="0"/>
        <w:numPr>
          <w:ilvl w:val="0"/>
          <w:numId w:val="3"/>
        </w:numPr>
        <w:tabs>
          <w:tab w:val="left" w:pos="0"/>
          <w:tab w:val="left" w:pos="851"/>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LAS PROHIBICIONES QUE TIENE EL NOTARIO EN LA AUTORIZACION DE INSTRUMENTOS?</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El art. 9 primer inciso de la Ley de Notariado, les prohíbe especialmente, autorizar instrumentos en que resulte o pueda resultar algún provecho directo para ellos mismos o para sus parientes dentro del cuarto grado civil de consanguinidad o segundo de afinidad, a su cónyuge.</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LOS INSTRUMENTOS QUE PUEDE OTORGAR EL NOTARIO POR SI Y ANTE SI?</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1080" w:right="-93" w:hanging="513"/>
        <w:jc w:val="both"/>
        <w:rPr>
          <w:rFonts w:ascii="Batang" w:eastAsia="Batang" w:hAnsi="Batang" w:cs="Arial"/>
          <w:sz w:val="24"/>
          <w:szCs w:val="24"/>
        </w:rPr>
      </w:pPr>
      <w:r w:rsidRPr="00E9659E">
        <w:rPr>
          <w:rFonts w:ascii="Batang" w:eastAsia="Batang" w:hAnsi="Batang" w:cs="Arial"/>
          <w:sz w:val="24"/>
          <w:szCs w:val="24"/>
        </w:rPr>
        <w:lastRenderedPageBreak/>
        <w:t>El notario puede autorizar los siguientes, según el art. 9 L.N.:</w:t>
      </w:r>
    </w:p>
    <w:p w:rsidR="0058621F" w:rsidRPr="00E9659E" w:rsidRDefault="0058621F" w:rsidP="0058621F">
      <w:pPr>
        <w:pStyle w:val="Prrafodelista"/>
        <w:widowControl w:val="0"/>
        <w:numPr>
          <w:ilvl w:val="0"/>
          <w:numId w:val="14"/>
        </w:numPr>
        <w:tabs>
          <w:tab w:val="left" w:pos="0"/>
          <w:tab w:val="left" w:pos="851"/>
          <w:tab w:val="left" w:pos="885"/>
          <w:tab w:val="left" w:pos="5850"/>
        </w:tabs>
        <w:autoSpaceDE w:val="0"/>
        <w:autoSpaceDN w:val="0"/>
        <w:adjustRightInd w:val="0"/>
        <w:spacing w:line="480" w:lineRule="auto"/>
        <w:ind w:left="1134" w:right="-93" w:hanging="589"/>
        <w:jc w:val="both"/>
        <w:rPr>
          <w:rFonts w:ascii="Batang" w:eastAsia="Batang" w:hAnsi="Batang" w:cs="Arial"/>
          <w:sz w:val="24"/>
          <w:szCs w:val="24"/>
        </w:rPr>
      </w:pPr>
      <w:r w:rsidRPr="00E9659E">
        <w:rPr>
          <w:rFonts w:ascii="Batang" w:eastAsia="Batang" w:hAnsi="Batang" w:cs="Arial"/>
          <w:sz w:val="24"/>
          <w:szCs w:val="24"/>
        </w:rPr>
        <w:t>Su testamento, llenando las formalidades legales;</w:t>
      </w:r>
    </w:p>
    <w:p w:rsidR="0058621F" w:rsidRPr="00E9659E" w:rsidRDefault="0058621F" w:rsidP="0058621F">
      <w:pPr>
        <w:pStyle w:val="Prrafodelista"/>
        <w:widowControl w:val="0"/>
        <w:numPr>
          <w:ilvl w:val="0"/>
          <w:numId w:val="14"/>
        </w:numPr>
        <w:tabs>
          <w:tab w:val="left" w:pos="0"/>
          <w:tab w:val="left" w:pos="851"/>
          <w:tab w:val="left" w:pos="5850"/>
        </w:tabs>
        <w:autoSpaceDE w:val="0"/>
        <w:autoSpaceDN w:val="0"/>
        <w:adjustRightInd w:val="0"/>
        <w:spacing w:line="480" w:lineRule="auto"/>
        <w:ind w:left="709" w:right="-93" w:hanging="142"/>
        <w:jc w:val="both"/>
        <w:rPr>
          <w:rFonts w:ascii="Batang" w:eastAsia="Batang" w:hAnsi="Batang" w:cs="Arial"/>
          <w:sz w:val="24"/>
          <w:szCs w:val="24"/>
        </w:rPr>
      </w:pPr>
      <w:r w:rsidRPr="00E9659E">
        <w:rPr>
          <w:rFonts w:ascii="Batang" w:eastAsia="Batang" w:hAnsi="Batang" w:cs="Arial"/>
          <w:sz w:val="24"/>
          <w:szCs w:val="24"/>
        </w:rPr>
        <w:t xml:space="preserve"> Conferir poderes, hacer sustituciones de los otorgados a su favor, de acuerdo al art. 110. Pr.,</w:t>
      </w:r>
    </w:p>
    <w:p w:rsidR="0058621F" w:rsidRPr="00E9659E" w:rsidRDefault="0058621F" w:rsidP="0058621F">
      <w:pPr>
        <w:pStyle w:val="Prrafodelista"/>
        <w:widowControl w:val="0"/>
        <w:numPr>
          <w:ilvl w:val="0"/>
          <w:numId w:val="14"/>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Cancelar obligaciones contraídas a favor de ellos;</w:t>
      </w:r>
    </w:p>
    <w:p w:rsidR="0058621F" w:rsidRPr="00E9659E" w:rsidRDefault="0058621F" w:rsidP="0058621F">
      <w:pPr>
        <w:pStyle w:val="Prrafodelista"/>
        <w:widowControl w:val="0"/>
        <w:numPr>
          <w:ilvl w:val="0"/>
          <w:numId w:val="14"/>
        </w:numPr>
        <w:tabs>
          <w:tab w:val="left" w:pos="0"/>
          <w:tab w:val="left" w:pos="709"/>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Los demás actos en que ellos solos se obliguen;</w:t>
      </w:r>
    </w:p>
    <w:p w:rsidR="0058621F" w:rsidRPr="00E9659E" w:rsidRDefault="0058621F" w:rsidP="0058621F">
      <w:pPr>
        <w:pStyle w:val="Prrafodelista"/>
        <w:widowControl w:val="0"/>
        <w:numPr>
          <w:ilvl w:val="0"/>
          <w:numId w:val="14"/>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También puede autorizar todos los instrumentos anteriormente relacionados, con excepción del testamento, que otorguen sus parientes dentro de los grados ya establecidos, o su cónyuge.</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LA SANCION EN CASO DE QUE EL NOTARIO AUTORICE ALGUN INSTRUMENTO QUE LE ESTA PROHIBIDO?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art.9 inciso final de la Ley de Notariado, establece que la violación de la ley en este caso, produce la nulidad del instrumento. Aparte de esta sanción, el notario también puede ser suspendido en base del art. 8 número 1°, y también debe ser sujeto de una multa en base </w:t>
      </w:r>
      <w:proofErr w:type="gramStart"/>
      <w:r w:rsidRPr="00E9659E">
        <w:rPr>
          <w:rFonts w:ascii="Batang" w:eastAsia="Batang" w:hAnsi="Batang" w:cs="Arial"/>
          <w:sz w:val="24"/>
          <w:szCs w:val="24"/>
        </w:rPr>
        <w:t>de los</w:t>
      </w:r>
      <w:proofErr w:type="gramEnd"/>
      <w:r w:rsidRPr="00E9659E">
        <w:rPr>
          <w:rFonts w:ascii="Batang" w:eastAsia="Batang" w:hAnsi="Batang" w:cs="Arial"/>
          <w:sz w:val="24"/>
          <w:szCs w:val="24"/>
        </w:rPr>
        <w:t xml:space="preserve"> art. 62 y 63 inc. 2°, todos de la Ley </w:t>
      </w:r>
      <w:r w:rsidRPr="00E9659E">
        <w:rPr>
          <w:rFonts w:ascii="Batang" w:eastAsia="Batang" w:hAnsi="Batang" w:cs="Arial"/>
          <w:sz w:val="24"/>
          <w:szCs w:val="24"/>
        </w:rPr>
        <w:lastRenderedPageBreak/>
        <w:t>de Notariado.</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LAS PRINCIPALES CARACTERISTICAS DEL PROCEDIMIENTO PARA DENEGAR LA AUTORIZACION DEL EJERCICIO DEL NOTARIADO, O PARA DECLARAR LA INCAPACIDAD, INHABILITACION O SUSPENSION DE UN NOTARIO?</w:t>
      </w:r>
    </w:p>
    <w:p w:rsidR="0058621F" w:rsidRPr="00E9659E" w:rsidRDefault="0058621F" w:rsidP="0058621F">
      <w:pPr>
        <w:pStyle w:val="Prrafodelista"/>
        <w:widowControl w:val="0"/>
        <w:tabs>
          <w:tab w:val="left" w:pos="0"/>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Los art. 11 y 12 de la Ley de Notariado, contiene el procedimiento para estos casos:</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El procedimiento se puede iniciar ya sea de oficio o a pedimento de parte. La Ley no dice como debe hacerse el pedimento, pudiendo usarse cualquier medio de comunicación, pero la Corte exige que la denuncia se haga por escrito;</w:t>
      </w:r>
    </w:p>
    <w:p w:rsidR="0058621F" w:rsidRPr="00E9659E" w:rsidRDefault="0058621F" w:rsidP="0058621F">
      <w:pPr>
        <w:pStyle w:val="Prrafodelista"/>
        <w:widowControl w:val="0"/>
        <w:numPr>
          <w:ilvl w:val="0"/>
          <w:numId w:val="15"/>
        </w:numPr>
        <w:tabs>
          <w:tab w:val="left" w:pos="0"/>
          <w:tab w:val="left" w:pos="567"/>
          <w:tab w:val="left" w:pos="709"/>
        </w:tabs>
        <w:autoSpaceDE w:val="0"/>
        <w:autoSpaceDN w:val="0"/>
        <w:adjustRightInd w:val="0"/>
        <w:spacing w:line="480" w:lineRule="auto"/>
        <w:ind w:left="709" w:right="-93" w:hanging="283"/>
        <w:jc w:val="both"/>
        <w:rPr>
          <w:rFonts w:ascii="Batang" w:eastAsia="Batang" w:hAnsi="Batang" w:cs="Arial"/>
          <w:sz w:val="24"/>
          <w:szCs w:val="24"/>
        </w:rPr>
      </w:pPr>
      <w:r w:rsidRPr="00E9659E">
        <w:rPr>
          <w:rFonts w:ascii="Batang" w:eastAsia="Batang" w:hAnsi="Batang" w:cs="Arial"/>
          <w:sz w:val="24"/>
          <w:szCs w:val="24"/>
        </w:rPr>
        <w:t xml:space="preserve">   Auto admitiendo o rechazando la denuncia;</w:t>
      </w:r>
    </w:p>
    <w:p w:rsidR="0058621F" w:rsidRPr="00E9659E" w:rsidRDefault="0058621F" w:rsidP="0058621F">
      <w:pPr>
        <w:pStyle w:val="Prrafodelista"/>
        <w:widowControl w:val="0"/>
        <w:numPr>
          <w:ilvl w:val="0"/>
          <w:numId w:val="15"/>
        </w:numPr>
        <w:tabs>
          <w:tab w:val="left" w:pos="0"/>
          <w:tab w:val="left" w:pos="851"/>
          <w:tab w:val="left" w:pos="885"/>
          <w:tab w:val="left" w:pos="993"/>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Anotacio9n en libro especial que lleva el Secretario General de la Corte, según lo establecido en el art. 69 fracción 2° de la Ley Orgánica Judicial;</w:t>
      </w:r>
    </w:p>
    <w:p w:rsidR="0058621F" w:rsidRPr="00E9659E" w:rsidRDefault="0058621F" w:rsidP="0058621F">
      <w:pPr>
        <w:pStyle w:val="Prrafodelista"/>
        <w:widowControl w:val="0"/>
        <w:numPr>
          <w:ilvl w:val="0"/>
          <w:numId w:val="15"/>
        </w:numPr>
        <w:tabs>
          <w:tab w:val="left" w:pos="0"/>
          <w:tab w:val="left" w:pos="851"/>
          <w:tab w:val="left" w:pos="885"/>
        </w:tabs>
        <w:autoSpaceDE w:val="0"/>
        <w:autoSpaceDN w:val="0"/>
        <w:adjustRightInd w:val="0"/>
        <w:spacing w:line="480" w:lineRule="auto"/>
        <w:ind w:left="709" w:right="-93" w:hanging="283"/>
        <w:jc w:val="both"/>
        <w:rPr>
          <w:rFonts w:ascii="Batang" w:eastAsia="Batang" w:hAnsi="Batang" w:cs="Arial"/>
          <w:sz w:val="24"/>
          <w:szCs w:val="24"/>
        </w:rPr>
      </w:pPr>
      <w:r w:rsidRPr="00E9659E">
        <w:rPr>
          <w:rFonts w:ascii="Batang" w:eastAsia="Batang" w:hAnsi="Batang" w:cs="Arial"/>
          <w:sz w:val="24"/>
          <w:szCs w:val="24"/>
        </w:rPr>
        <w:t xml:space="preserve">La forma del procedimiento es sumaria, tomando esta frse en su sentido </w:t>
      </w:r>
      <w:r w:rsidRPr="00E9659E">
        <w:rPr>
          <w:rFonts w:ascii="Batang" w:eastAsia="Batang" w:hAnsi="Batang" w:cs="Arial"/>
          <w:sz w:val="24"/>
          <w:szCs w:val="24"/>
        </w:rPr>
        <w:lastRenderedPageBreak/>
        <w:t>normal y común, no refiriéndose la Ley al concepto del art 979 Pr.:</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567" w:right="-93" w:hanging="141"/>
        <w:jc w:val="both"/>
        <w:rPr>
          <w:rFonts w:ascii="Batang" w:eastAsia="Batang" w:hAnsi="Batang" w:cs="Arial"/>
          <w:sz w:val="24"/>
          <w:szCs w:val="24"/>
        </w:rPr>
      </w:pPr>
      <w:r w:rsidRPr="00E9659E">
        <w:rPr>
          <w:rFonts w:ascii="Batang" w:eastAsia="Batang" w:hAnsi="Batang" w:cs="Arial"/>
          <w:sz w:val="24"/>
          <w:szCs w:val="24"/>
        </w:rPr>
        <w:t>El procedimiento es dirigido por el Presidente de la Corte Suprema de Justicia;</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También interviene el Fiscal y el Procurador de la Corte; este ultimo interviene, en el caso de ausencia o de imposibilidad del notario, para cumplir con la garantía constitucional de audiencia;</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Prueba de la incapacidad. La Corte resuelve con robustez moral de prueba, lo cual significa que debe haber alguna prueba dentro de las diligencias pero aunque la Corte resuelve a su libre arbitrio, pero la frase robustez moral de prueba, debe ser interpretada en el sentido de que la Corte no puede decretar la incapacidad, si no existe alguna prueba o elemento de juicio en el expediente, no bastando la denuncia para decir que el hecho se encuentre probado;</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 xml:space="preserve">Resolución de la Corte Suprema de Justicia. La resolución se hace por un simple decreto, sin observar forma de sentencia y puede ser en el sentido de </w:t>
      </w:r>
      <w:r w:rsidRPr="00E9659E">
        <w:rPr>
          <w:rFonts w:ascii="Batang" w:eastAsia="Batang" w:hAnsi="Batang" w:cs="Arial"/>
          <w:sz w:val="24"/>
          <w:szCs w:val="24"/>
        </w:rPr>
        <w:lastRenderedPageBreak/>
        <w:t>declarar la incapacidad, como de mandar a archivar las diligencias, basando la resolución en robustez moral y relacionando las pruebas presentada;</w:t>
      </w:r>
    </w:p>
    <w:p w:rsidR="0058621F" w:rsidRPr="00E9659E" w:rsidRDefault="0058621F" w:rsidP="0058621F">
      <w:pPr>
        <w:pStyle w:val="Prrafodelista"/>
        <w:widowControl w:val="0"/>
        <w:numPr>
          <w:ilvl w:val="0"/>
          <w:numId w:val="15"/>
        </w:numPr>
        <w:tabs>
          <w:tab w:val="left" w:pos="0"/>
          <w:tab w:val="left" w:pos="851"/>
          <w:tab w:val="left" w:pos="885"/>
        </w:tabs>
        <w:autoSpaceDE w:val="0"/>
        <w:autoSpaceDN w:val="0"/>
        <w:adjustRightInd w:val="0"/>
        <w:spacing w:line="480" w:lineRule="auto"/>
        <w:ind w:left="709" w:right="-93" w:hanging="425"/>
        <w:jc w:val="both"/>
        <w:rPr>
          <w:rFonts w:ascii="Batang" w:eastAsia="Batang" w:hAnsi="Batang" w:cs="Arial"/>
          <w:sz w:val="24"/>
          <w:szCs w:val="24"/>
        </w:rPr>
      </w:pPr>
      <w:r w:rsidRPr="00E9659E">
        <w:rPr>
          <w:rFonts w:ascii="Batang" w:eastAsia="Batang" w:hAnsi="Batang" w:cs="Arial"/>
          <w:sz w:val="24"/>
          <w:szCs w:val="24"/>
        </w:rPr>
        <w:t>La resolución de la Corte no admite recurso alguno, puesto que la sanción es de tipo administrativo y no jurisdiccional, no procediendo inclusive el recurso de amparo;</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La notificación al notario, con el objeto que el notario conozca la resolución, a efecto de que devuelva su protocolo y sello de la Corte Suprema de Justicia, a mas tardar 15 días después de la fecha de publicación en el Diario oficial, aclarando que solamente se publique el acuerdo que declara la incapacidad o el acuerdo que deniega la autorización del que lo ha solicitado;</w:t>
      </w:r>
    </w:p>
    <w:p w:rsidR="0058621F" w:rsidRPr="00E9659E" w:rsidRDefault="0058621F" w:rsidP="0058621F">
      <w:pPr>
        <w:pStyle w:val="Prrafodelista"/>
        <w:widowControl w:val="0"/>
        <w:numPr>
          <w:ilvl w:val="0"/>
          <w:numId w:val="15"/>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Exclusión de la lista anual de notarios.</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UN NOTARIO QUE NO APARECE EN LA NOMINA QUE PUBLICA LA CORTE SUPREMA DE JUSTICIA EN EL DIARIO OFICIAL, SEGÚN EL ART. 14 DE LA LEY. ¿PUEDE EJERCER EL NOTARIADO?</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lastRenderedPageBreak/>
        <w:t>Si, la sola omisión del nombre de un notario en la nomina no le impide el ejercicio del notariado, toda vez que este autorizado legalmente, art 15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 ES EL ORIGEN DE LA PALABRA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Es palabra compuesta por en prefijo proto, procedente de la voz griega </w:t>
      </w:r>
      <w:r w:rsidRPr="00E9659E">
        <w:rPr>
          <w:rFonts w:ascii="Batang" w:eastAsia="Batang" w:hAnsi="Batang" w:cs="Arial"/>
          <w:i/>
          <w:sz w:val="24"/>
          <w:szCs w:val="24"/>
        </w:rPr>
        <w:t xml:space="preserve">protos, </w:t>
      </w:r>
      <w:r w:rsidRPr="00E9659E">
        <w:rPr>
          <w:rFonts w:ascii="Batang" w:eastAsia="Batang" w:hAnsi="Batang" w:cs="Arial"/>
          <w:sz w:val="24"/>
          <w:szCs w:val="24"/>
        </w:rPr>
        <w:t xml:space="preserve">y del sufijo </w:t>
      </w:r>
      <w:r w:rsidRPr="00E9659E">
        <w:rPr>
          <w:rFonts w:ascii="Batang" w:eastAsia="Batang" w:hAnsi="Batang" w:cs="Arial"/>
          <w:i/>
          <w:sz w:val="24"/>
          <w:szCs w:val="24"/>
        </w:rPr>
        <w:t xml:space="preserve">cala o colon. </w:t>
      </w:r>
      <w:r w:rsidRPr="00E9659E">
        <w:rPr>
          <w:rFonts w:ascii="Batang" w:eastAsia="Batang" w:hAnsi="Batang" w:cs="Arial"/>
          <w:sz w:val="24"/>
          <w:szCs w:val="24"/>
        </w:rPr>
        <w:t>Según Joaquín Escriche, proviene de la voz latina collium o callatio, que significa comparación o cotejo. Según otros autores, se deriva del griego Kollon, que quiere decir pegar, debido quizás a que en la Roma de Justiniano se fijaba a toda copia en limpio una etiqueta o sello. Roque Barcia, dice que proviene del griego Kolla, equivalente de cola o engrudo porque asi le pegaban las hojas de los libros.</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¿CÓMO SE FORMA EL PROTOCOLO DEL NOTARIO</w:t>
      </w:r>
    </w:p>
    <w:p w:rsidR="0058621F" w:rsidRPr="00E9659E" w:rsidRDefault="0058621F" w:rsidP="0058621F">
      <w:pPr>
        <w:pStyle w:val="Prrafodelista"/>
        <w:widowControl w:val="0"/>
        <w:tabs>
          <w:tab w:val="left" w:pos="0"/>
          <w:tab w:val="left" w:pos="709"/>
          <w:tab w:val="left" w:pos="851"/>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El protocolo se puede formar de dos maneras:</w:t>
      </w:r>
    </w:p>
    <w:p w:rsidR="0058621F" w:rsidRPr="00E9659E" w:rsidRDefault="0058621F" w:rsidP="0058621F">
      <w:pPr>
        <w:pStyle w:val="Prrafodelista"/>
        <w:widowControl w:val="0"/>
        <w:numPr>
          <w:ilvl w:val="0"/>
          <w:numId w:val="16"/>
        </w:numPr>
        <w:tabs>
          <w:tab w:val="left" w:pos="0"/>
          <w:tab w:val="left" w:pos="709"/>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Como libro ya formado, según el art. 17. Inciso final de la Ley, caso en el que no se pueden agregar hojas en el caso de que no alcanzaren las ya autorizadas, para terminar un instrumento, art. 20 de la Ley;</w:t>
      </w:r>
    </w:p>
    <w:p w:rsidR="0058621F" w:rsidRPr="00E9659E" w:rsidRDefault="0058621F" w:rsidP="0058621F">
      <w:pPr>
        <w:pStyle w:val="Prrafodelista"/>
        <w:widowControl w:val="0"/>
        <w:numPr>
          <w:ilvl w:val="0"/>
          <w:numId w:val="16"/>
        </w:numPr>
        <w:tabs>
          <w:tab w:val="left" w:pos="0"/>
          <w:tab w:val="left" w:pos="709"/>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lastRenderedPageBreak/>
        <w:t>Como libro de hojas sueltas, art 17 inciso primero de la Ley, en cuyo caso se pueden usar de la prerrogativa que establece el art: 20.</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 ES EL MINIMO Y EL MAXIMO DE HOJAS  QUE PUEDE CONTENER UN LIBRO DE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Según el art. 17 inciso primero, la cantidad de hojas no pueden ser menor de veinticinco, con relación al máximo la Ley no lo regula, por lo que el notario puede solicitar la legalización de las hojas que quiera; pero para el caso de lo Agentes Diplomáticos y Consulares, el art 71 reformado de la Ley, en el inciso segundo establece que los libros de protocolo constaran de doscientas hojas cada uno de ellos.</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LAS VENTAJAS DE LLEVAR PROTOCOLO POR EL SISTEMA DE HOJAS SUELTAS?</w:t>
      </w:r>
    </w:p>
    <w:p w:rsidR="0058621F" w:rsidRPr="00E9659E" w:rsidRDefault="0058621F" w:rsidP="0058621F">
      <w:pPr>
        <w:pStyle w:val="Prrafodelista"/>
        <w:widowControl w:val="0"/>
        <w:numPr>
          <w:ilvl w:val="0"/>
          <w:numId w:val="17"/>
        </w:numPr>
        <w:tabs>
          <w:tab w:val="left" w:pos="0"/>
          <w:tab w:val="left" w:pos="426"/>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Facilidad de escribir a maquina o utilizar la tecnología de la computadora, (medios informáticos);</w:t>
      </w:r>
    </w:p>
    <w:p w:rsidR="0058621F" w:rsidRPr="00E9659E" w:rsidRDefault="0058621F" w:rsidP="0058621F">
      <w:pPr>
        <w:pStyle w:val="Prrafodelista"/>
        <w:widowControl w:val="0"/>
        <w:numPr>
          <w:ilvl w:val="0"/>
          <w:numId w:val="17"/>
        </w:numPr>
        <w:tabs>
          <w:tab w:val="left" w:pos="0"/>
          <w:tab w:val="left" w:pos="426"/>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 xml:space="preserve">Se pueden agregar las hojas necesarias para terminar un instrumento </w:t>
      </w:r>
      <w:r w:rsidRPr="00E9659E">
        <w:rPr>
          <w:rFonts w:ascii="Batang" w:eastAsia="Batang" w:hAnsi="Batang" w:cs="Arial"/>
          <w:sz w:val="24"/>
          <w:szCs w:val="24"/>
        </w:rPr>
        <w:lastRenderedPageBreak/>
        <w:t>comenzando en las hojas autorizadas, o bien agregar una hoja para poner la razón de cierre, art. 20 y 21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DEBE HACER EL NOTARIO CUANDO AGREGA HOJAS AL PROTOCOLO?</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Debe presentar el libro ya formado al funcionario respectivo, dentro de los cinco días </w:t>
      </w:r>
      <w:proofErr w:type="gramStart"/>
      <w:r w:rsidRPr="00E9659E">
        <w:rPr>
          <w:rFonts w:ascii="Batang" w:eastAsia="Batang" w:hAnsi="Batang" w:cs="Arial"/>
          <w:sz w:val="24"/>
          <w:szCs w:val="24"/>
        </w:rPr>
        <w:t>calendario siguientes</w:t>
      </w:r>
      <w:proofErr w:type="gramEnd"/>
      <w:r w:rsidRPr="00E9659E">
        <w:rPr>
          <w:rFonts w:ascii="Batang" w:eastAsia="Batang" w:hAnsi="Batang" w:cs="Arial"/>
          <w:sz w:val="24"/>
          <w:szCs w:val="24"/>
        </w:rPr>
        <w:t xml:space="preserve"> a la fecha del otorgamiento de la escritura, para que sean legalizadas, si fuere procedente, dejando constancia del número de la emisión y de toma de razón de las hojas agregadas, en el libro de entregas correspondiente, art. 20.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 ES EL UNICO CASO, EN EL QUE LAS HOJAS DE PAPEL SELLADO DE PROTOCOLO, NO MANTIENEN SU NUMERACION CORRELATIVA?</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Cuando se agregan hojas para terminar un instrumento o para consignar la razón de cierre, art. 20 y 21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¿ANTE QUIEN SE SOLICITA LA LEGALIZACION DEL PROTCOLO?</w:t>
      </w:r>
    </w:p>
    <w:p w:rsidR="0058621F" w:rsidRPr="00E9659E" w:rsidRDefault="0058621F" w:rsidP="0058621F">
      <w:pPr>
        <w:pStyle w:val="Prrafodelista"/>
        <w:widowControl w:val="0"/>
        <w:numPr>
          <w:ilvl w:val="0"/>
          <w:numId w:val="18"/>
        </w:numPr>
        <w:tabs>
          <w:tab w:val="left" w:pos="0"/>
          <w:tab w:val="left" w:pos="709"/>
          <w:tab w:val="left" w:pos="88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 xml:space="preserve">En la Sección de Notariado, de la Corte Suprema de Justicia, si el notario </w:t>
      </w:r>
      <w:r w:rsidRPr="00E9659E">
        <w:rPr>
          <w:rFonts w:ascii="Batang" w:eastAsia="Batang" w:hAnsi="Batang" w:cs="Arial"/>
          <w:sz w:val="24"/>
          <w:szCs w:val="24"/>
        </w:rPr>
        <w:lastRenderedPageBreak/>
        <w:t>reside en la capital de la República; y</w:t>
      </w:r>
    </w:p>
    <w:p w:rsidR="0058621F" w:rsidRPr="00E9659E" w:rsidRDefault="0058621F" w:rsidP="0058621F">
      <w:pPr>
        <w:pStyle w:val="Prrafodelista"/>
        <w:widowControl w:val="0"/>
        <w:numPr>
          <w:ilvl w:val="0"/>
          <w:numId w:val="18"/>
        </w:numPr>
        <w:tabs>
          <w:tab w:val="left" w:pos="0"/>
          <w:tab w:val="left" w:pos="709"/>
          <w:tab w:val="left" w:pos="885"/>
          <w:tab w:val="left" w:pos="5850"/>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El Juez de Primera Instancia competente en su domicilio, si reside fuera de la capital de la República, art. 17.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¿QUIÉN LEGALIZA EL PROTOCOLO DE LOS MAGISTRADOS Y JUECES? </w:t>
      </w:r>
    </w:p>
    <w:p w:rsidR="0058621F" w:rsidRPr="00E9659E" w:rsidRDefault="0058621F" w:rsidP="0058621F">
      <w:pPr>
        <w:pStyle w:val="Prrafodelista"/>
        <w:widowControl w:val="0"/>
        <w:tabs>
          <w:tab w:val="left" w:pos="0"/>
          <w:tab w:val="left" w:pos="567"/>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Nadie, porque la calidad de Magistrado o de Juez es incompatible con el ejercicio de la abogacía y el notariado, art. 188. Reformado de la constitución.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PROCEDIMIENTO PARA LEGALIZAR EL PROTOCOLO?</w:t>
      </w:r>
    </w:p>
    <w:p w:rsidR="0058621F" w:rsidRPr="00E9659E" w:rsidRDefault="0058621F" w:rsidP="0058621F">
      <w:pPr>
        <w:pStyle w:val="Prrafodelista"/>
        <w:widowControl w:val="0"/>
        <w:numPr>
          <w:ilvl w:val="0"/>
          <w:numId w:val="19"/>
        </w:numPr>
        <w:tabs>
          <w:tab w:val="left" w:pos="0"/>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El funcionario respectivo, sellas las hojas con el sello de la oficina, en la esquina superior derecha salvo la primera hoja, en la cual se hace el pie de la nota de legalización;</w:t>
      </w:r>
    </w:p>
    <w:p w:rsidR="0058621F" w:rsidRPr="00E9659E" w:rsidRDefault="0058621F" w:rsidP="0058621F">
      <w:pPr>
        <w:pStyle w:val="Prrafodelista"/>
        <w:widowControl w:val="0"/>
        <w:numPr>
          <w:ilvl w:val="0"/>
          <w:numId w:val="19"/>
        </w:numPr>
        <w:tabs>
          <w:tab w:val="left" w:pos="0"/>
          <w:tab w:val="left" w:pos="709"/>
          <w:tab w:val="left" w:pos="851"/>
          <w:tab w:val="left" w:pos="885"/>
          <w:tab w:val="left" w:pos="5850"/>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Se consigna en la razón de apertura, el nombre del notario, el numero de orden del libro a que pertenecen, el uso a que se destinan y el lugar y la fecha en que se hace  su entrega;</w:t>
      </w:r>
    </w:p>
    <w:p w:rsidR="0058621F" w:rsidRPr="00E9659E" w:rsidRDefault="0058621F" w:rsidP="0058621F">
      <w:pPr>
        <w:pStyle w:val="Prrafodelista"/>
        <w:widowControl w:val="0"/>
        <w:numPr>
          <w:ilvl w:val="0"/>
          <w:numId w:val="19"/>
        </w:numPr>
        <w:tabs>
          <w:tab w:val="left" w:pos="0"/>
          <w:tab w:val="left" w:pos="851"/>
          <w:tab w:val="left" w:pos="885"/>
        </w:tabs>
        <w:autoSpaceDE w:val="0"/>
        <w:autoSpaceDN w:val="0"/>
        <w:adjustRightInd w:val="0"/>
        <w:spacing w:line="480" w:lineRule="auto"/>
        <w:ind w:left="709" w:right="-93" w:hanging="425"/>
        <w:jc w:val="both"/>
        <w:rPr>
          <w:rFonts w:ascii="Batang" w:eastAsia="Batang" w:hAnsi="Batang" w:cs="Arial"/>
          <w:sz w:val="24"/>
          <w:szCs w:val="24"/>
        </w:rPr>
      </w:pPr>
      <w:r w:rsidRPr="00E9659E">
        <w:rPr>
          <w:rFonts w:ascii="Batang" w:eastAsia="Batang" w:hAnsi="Batang" w:cs="Arial"/>
          <w:sz w:val="24"/>
          <w:szCs w:val="24"/>
        </w:rPr>
        <w:t xml:space="preserve">La razón de apertura del libro, lleva la firma del funcionario y del secretario, y además el sello respectivo de la oficina; </w:t>
      </w:r>
    </w:p>
    <w:p w:rsidR="0058621F" w:rsidRPr="00E9659E" w:rsidRDefault="0058621F" w:rsidP="0058621F">
      <w:pPr>
        <w:pStyle w:val="Prrafodelista"/>
        <w:widowControl w:val="0"/>
        <w:numPr>
          <w:ilvl w:val="0"/>
          <w:numId w:val="19"/>
        </w:numPr>
        <w:tabs>
          <w:tab w:val="left" w:pos="0"/>
          <w:tab w:val="left" w:pos="709"/>
          <w:tab w:val="left" w:pos="851"/>
          <w:tab w:val="left" w:pos="885"/>
          <w:tab w:val="left" w:pos="5850"/>
        </w:tabs>
        <w:autoSpaceDE w:val="0"/>
        <w:autoSpaceDN w:val="0"/>
        <w:adjustRightInd w:val="0"/>
        <w:spacing w:line="480" w:lineRule="auto"/>
        <w:ind w:left="284" w:right="-93" w:firstLine="0"/>
        <w:jc w:val="both"/>
        <w:rPr>
          <w:rFonts w:ascii="Batang" w:eastAsia="Batang" w:hAnsi="Batang" w:cs="Arial"/>
          <w:sz w:val="24"/>
          <w:szCs w:val="24"/>
        </w:rPr>
      </w:pPr>
      <w:r w:rsidRPr="00E9659E">
        <w:rPr>
          <w:rFonts w:ascii="Batang" w:eastAsia="Batang" w:hAnsi="Batang" w:cs="Arial"/>
          <w:sz w:val="24"/>
          <w:szCs w:val="24"/>
        </w:rPr>
        <w:lastRenderedPageBreak/>
        <w:t>Se anota la entrega del libro de Registro que al efecto lleva la oficina correspondiente, en el cual se asentara separadamente para cada notario, la fecha de entrega de hojas o libros de protocolo con expresión de su numero de orden, la cantidad de hojas que se entregan o el numero de hojas de que se compone el libro y, en todo caso, la numeración correlativa de la emisión del papel sellado que se utilice, art 17 y 19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REQUISITOS NECESITA ACREDITAR EL NOTARIO, PARA COMPRAR LAS HOJAS DE PAPEL SELLADO QUE FORMARAN SU PROTOCOLO?</w:t>
      </w:r>
    </w:p>
    <w:p w:rsidR="0058621F" w:rsidRPr="00E9659E" w:rsidRDefault="0058621F" w:rsidP="0058621F">
      <w:pPr>
        <w:pStyle w:val="Prrafodelista"/>
        <w:widowControl w:val="0"/>
        <w:tabs>
          <w:tab w:val="left" w:pos="0"/>
          <w:tab w:val="left" w:pos="284"/>
          <w:tab w:val="left" w:pos="5850"/>
        </w:tabs>
        <w:autoSpaceDE w:val="0"/>
        <w:autoSpaceDN w:val="0"/>
        <w:adjustRightInd w:val="0"/>
        <w:spacing w:line="480" w:lineRule="auto"/>
        <w:ind w:left="284" w:right="-93"/>
        <w:jc w:val="both"/>
        <w:rPr>
          <w:rFonts w:ascii="Batang" w:eastAsia="Batang" w:hAnsi="Batang" w:cs="Arial"/>
          <w:sz w:val="24"/>
          <w:szCs w:val="24"/>
        </w:rPr>
      </w:pPr>
      <w:r w:rsidRPr="00E9659E">
        <w:rPr>
          <w:rFonts w:ascii="Batang" w:eastAsia="Batang" w:hAnsi="Batang" w:cs="Arial"/>
          <w:sz w:val="24"/>
          <w:szCs w:val="24"/>
        </w:rPr>
        <w:t>Ninguno, puesto que en el art. 1 inciso 2° del D. L. No. 306, que establece la emisión de papel sellado para libros de protocolos de notarios, dice que la venta se hará a los notarios, con el solo requerimiento de ellos.</w:t>
      </w:r>
    </w:p>
    <w:p w:rsidR="0058621F" w:rsidRPr="00E9659E" w:rsidRDefault="0058621F" w:rsidP="0058621F">
      <w:pPr>
        <w:pStyle w:val="Prrafodelista"/>
        <w:widowControl w:val="0"/>
        <w:numPr>
          <w:ilvl w:val="0"/>
          <w:numId w:val="3"/>
        </w:numPr>
        <w:tabs>
          <w:tab w:val="left" w:pos="0"/>
          <w:tab w:val="left" w:pos="426"/>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¿QUIEN LEGALIZA EL PROTOCOLO DE LOS FUNCIONARIOS DIPLOMATICOS Y CONSULARES?</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La Sección de Notariado legaliza las hojas que forman el Libro de Protocolo de dichos funcionarios, a solicitud del Ministerio de Relaciones Exteriores, </w:t>
      </w:r>
      <w:r w:rsidRPr="00E9659E">
        <w:rPr>
          <w:rFonts w:ascii="Batang" w:eastAsia="Batang" w:hAnsi="Batang" w:cs="Arial"/>
          <w:sz w:val="24"/>
          <w:szCs w:val="24"/>
        </w:rPr>
        <w:lastRenderedPageBreak/>
        <w:t>siguiendo un procedimiento similar al caso de legalización e los libros de protocolos para los notarios, art. 72 reformado,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PAPEL CON EL QUE SE FORMAN LOS LIBROS DE PROTOCOLO DE LOS AGENTES DIPLOMATICOS Y CONSULARES?</w:t>
      </w:r>
    </w:p>
    <w:p w:rsidR="0058621F" w:rsidRPr="00E9659E" w:rsidRDefault="0058621F" w:rsidP="0058621F">
      <w:pPr>
        <w:pStyle w:val="Prrafodelista"/>
        <w:widowControl w:val="0"/>
        <w:tabs>
          <w:tab w:val="left" w:pos="0"/>
          <w:tab w:val="left" w:pos="426"/>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El art. 71 inciso 2° reformado de la Ley de Notariado, establece que esos libros se formaran con hojas sueltas de características similares a las del papel que utilizan los notarios de la República, por lo que debe entenderse que también los protocolos de esos funcionarios, se forman con las hojas de papel sellado de acuerdo a lo que dispone el art. 1 reformado, del Decreto Legislativo No, 306, publicado en el D.O. del 31 de agosto de 1992. Las hojas de papel para el caso de los protocolos de dichos funcionarios, deberán de ser suministrados por el Ministerio de Hacienda, sin costo alguno, al Ministerio de Relaciones Exteriores.</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LA FECHA DE VENCIMIENTO DE UN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Hay dos criterios:</w:t>
      </w:r>
    </w:p>
    <w:p w:rsidR="0058621F" w:rsidRPr="00E9659E" w:rsidRDefault="0058621F" w:rsidP="0058621F">
      <w:pPr>
        <w:pStyle w:val="Prrafodelista"/>
        <w:widowControl w:val="0"/>
        <w:numPr>
          <w:ilvl w:val="0"/>
          <w:numId w:val="20"/>
        </w:numPr>
        <w:tabs>
          <w:tab w:val="left" w:pos="0"/>
          <w:tab w:val="left" w:pos="851"/>
          <w:tab w:val="left" w:pos="885"/>
          <w:tab w:val="left" w:pos="5850"/>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lastRenderedPageBreak/>
        <w:t>Si un libro es entregado un 10 de mayo de 2007, vence el 10 de mayo de 2008.</w:t>
      </w:r>
    </w:p>
    <w:p w:rsidR="0058621F" w:rsidRPr="00E9659E" w:rsidRDefault="0058621F" w:rsidP="0058621F">
      <w:pPr>
        <w:pStyle w:val="Prrafodelista"/>
        <w:widowControl w:val="0"/>
        <w:numPr>
          <w:ilvl w:val="0"/>
          <w:numId w:val="20"/>
        </w:numPr>
        <w:tabs>
          <w:tab w:val="left" w:pos="0"/>
          <w:tab w:val="left" w:pos="851"/>
          <w:tab w:val="left" w:pos="885"/>
          <w:tab w:val="left" w:pos="5850"/>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Si el libro es entregado en la misma fecha, vence el 9 de mayo del siguiente año.</w:t>
      </w:r>
    </w:p>
    <w:p w:rsidR="0058621F" w:rsidRPr="00E9659E" w:rsidRDefault="0058621F" w:rsidP="0058621F">
      <w:pPr>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Ambas opciones han sido aceptadas por la Corte Suprema de Justicia, conforme al art. 18 L.N., pero de acuerdo al artículo 46 del Código Civil, que contienen la forma de contar los plazos, la segunda forma es legal.</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ES LO QUE SE ASIENTA EN EL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Se asienta en este, los actos, contratos declaraciones que ante sus oficios se otorguen, salvo los exceptuados por la ley, art. 16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¿TODA DECLARACION DE VOLUNTAD DEBE ASENTARSE EN EL PROTOCOLO?</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No, hay excepciones, entre ellas el reconocimiento de deuda, que no necesariamente debe ir en el protocolo.</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¿CUAL ES EL UNICO CASO EN EL CUAL EL NOTARIO UTILIZA SU SELLO </w:t>
      </w:r>
      <w:r w:rsidRPr="00E9659E">
        <w:rPr>
          <w:rFonts w:ascii="Batang" w:eastAsia="Batang" w:hAnsi="Batang" w:cs="Arial"/>
          <w:sz w:val="24"/>
          <w:szCs w:val="24"/>
        </w:rPr>
        <w:lastRenderedPageBreak/>
        <w:t>EN EL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En la razón de cierre, el cual debe ser también firmado por el notario, art. 21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NECESARIA LA RAZON DE CIERRE, AUNQUE NO SE HAYA UTILIZADO NINGUNA HOJA DEL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Si, por que en la nota de cierre se explica las condiciones en las que se devuelve el protocolo, debiendo consignar en la razón de cierre de las circunstancias de no haberse utilizado, no siendo necesario en este caso agregar el índice, art. 21 parte final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NECESARIO QUE LLEVE EL INDICE EL PROTOCLO CUANDO SE VA A DEVOLVER?</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Si, así lo exige el art. 21 L.N., pudiéndose incluirse ya sea a principio o al final del protocolo, ya que la ley no señala nada  sobre esta situación.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 ¿TIENE QUE IR EL INDICE EN PAPEL SELLADO?</w:t>
      </w:r>
    </w:p>
    <w:p w:rsidR="0058621F" w:rsidRPr="00E9659E" w:rsidRDefault="0058621F" w:rsidP="0058621F">
      <w:pPr>
        <w:pStyle w:val="Prrafodelista"/>
        <w:widowControl w:val="0"/>
        <w:tabs>
          <w:tab w:val="left" w:pos="0"/>
          <w:tab w:val="left" w:pos="426"/>
          <w:tab w:val="left" w:pos="851"/>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No, la ley no dice nada al respecto, por lo que se hace en papel simple, </w:t>
      </w:r>
      <w:r w:rsidRPr="00E9659E">
        <w:rPr>
          <w:rFonts w:ascii="Batang" w:eastAsia="Batang" w:hAnsi="Batang" w:cs="Arial"/>
          <w:sz w:val="24"/>
          <w:szCs w:val="24"/>
        </w:rPr>
        <w:lastRenderedPageBreak/>
        <w:t>también es necesario firmarlo y sellarlo por el notario, aunque la ley no lo exija.</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NECESARIO QUE SE INCLUYAN EN EL INDICE LAS ESCRITURAS SUSPENDIDAD?</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Si, ya que siempre conservaran el numero que le corresponde y terminaran con una razón firmada solo por el notario, en la que se expresara la causa por la cual ha sido suspendida, art 38 Inc. 2°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¿DEBE FIRMARSE Y SELLARSE EL INDICE?</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La Ley de Notariado no determina si debe o no firmarse y sellarse el índice, de ahí que un notario puede omitirlo y no incurrirá en sanción alguna, pero en la practica es conveniente firmarlo y sellarlo.</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¿SI SOLO SE HA AUTORIZADO UN SOLO INSTRUMENTO Y ESTE HA SIDO SUSPENDIDO, SERA NECESARIO AGREGAR EL INDICE?</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Si, el art. 21 L.N., establece que hay obligación legal de incluir las escrituras suspendidas en el índice, de lo cual se deduce que es necesario anexarla. Las </w:t>
      </w:r>
      <w:r w:rsidRPr="00E9659E">
        <w:rPr>
          <w:rFonts w:ascii="Batang" w:eastAsia="Batang" w:hAnsi="Batang" w:cs="Arial"/>
          <w:sz w:val="24"/>
          <w:szCs w:val="24"/>
        </w:rPr>
        <w:lastRenderedPageBreak/>
        <w:t xml:space="preserve">escrituras suspendidas, conservan el </w:t>
      </w:r>
      <w:proofErr w:type="gramStart"/>
      <w:r w:rsidRPr="00E9659E">
        <w:rPr>
          <w:rFonts w:ascii="Batang" w:eastAsia="Batang" w:hAnsi="Batang" w:cs="Arial"/>
          <w:sz w:val="24"/>
          <w:szCs w:val="24"/>
        </w:rPr>
        <w:t>numero</w:t>
      </w:r>
      <w:proofErr w:type="gramEnd"/>
      <w:r w:rsidRPr="00E9659E">
        <w:rPr>
          <w:rFonts w:ascii="Batang" w:eastAsia="Batang" w:hAnsi="Batang" w:cs="Arial"/>
          <w:sz w:val="24"/>
          <w:szCs w:val="24"/>
        </w:rPr>
        <w:t xml:space="preserve"> que les corresponde. Véase también el art. 38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¿EXISTA ALGUN CASO EN EL QUE NO DEBA AGREGARSE EL INDICE AL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Si, existe un único caso y es cuando no se ha autorizado ningún instrumento por el notario.</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SON LOS ANEXOS DEL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Son documentos que la Ley señala, necesarios para el otorgamiento de determinado acto notarial, debiendo estos agregarse al protocolo en el orden de los instrumentos a los cuales corresponden, sellarse cada uno de los documentos de que consta el legajo y enviarse juntamente con el protocolo, a la Sección de Notariado.</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SE FORMA EL LEGAJO DE ANEXOS DEL PROTOCOLO?</w:t>
      </w:r>
    </w:p>
    <w:p w:rsidR="0058621F" w:rsidRPr="00E9659E" w:rsidRDefault="0058621F" w:rsidP="0058621F">
      <w:pPr>
        <w:pStyle w:val="Prrafodelista"/>
        <w:widowControl w:val="0"/>
        <w:tabs>
          <w:tab w:val="left" w:pos="0"/>
          <w:tab w:val="left" w:pos="567"/>
          <w:tab w:val="left" w:pos="851"/>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De acuerdo con el art 24 L.N., con los documentos anexos que hubieren de formar parte del protocolo, se formara un legajo por separado siguiendo  el </w:t>
      </w:r>
      <w:r w:rsidRPr="00E9659E">
        <w:rPr>
          <w:rFonts w:ascii="Batang" w:eastAsia="Batang" w:hAnsi="Batang" w:cs="Arial"/>
          <w:sz w:val="24"/>
          <w:szCs w:val="24"/>
        </w:rPr>
        <w:lastRenderedPageBreak/>
        <w:t>orden de los instrumentos, a que corresponden. Los documentos a anexar son los siguientes:</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Los originales de los boletos recibos de transferencia de bienes raíces;</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La minuta que indica el art. 32 L.N.; cuando o varios de los otorgantes no supiere hablar el idioma castellano. La minuto no es mas que la formulación en el propio idioma de lo que quieren los interesados que se consigna en la escritura;</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La traducción de esa minuta efectuada por un intérprete, art. 32 L.N.</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La certificación que autoriza gravar bienes raíces de un menor, expedida por el Juez en las Diligencias llamadas de utilidad y necesidad;</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Los documentos originales que se hayan protocolizado y que los interesados pidan se agreguen a los anexos;</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Las diligencias matrimoniales a que se refiere el art. 138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 C.;</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Poderes especiales que sirven solo para la celebración del acto o contrato escriturado, art. 24 L.N.</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lastRenderedPageBreak/>
        <w:t>Aquellos que solo sirven para la celebración del acto o contrato de que se trata, como una certificación de un curador especial:</w:t>
      </w:r>
    </w:p>
    <w:p w:rsidR="0058621F" w:rsidRPr="00E9659E" w:rsidRDefault="0058621F" w:rsidP="0058621F">
      <w:pPr>
        <w:pStyle w:val="Prrafodelista"/>
        <w:widowControl w:val="0"/>
        <w:numPr>
          <w:ilvl w:val="0"/>
          <w:numId w:val="21"/>
        </w:numPr>
        <w:tabs>
          <w:tab w:val="left" w:pos="0"/>
          <w:tab w:val="left" w:pos="851"/>
          <w:tab w:val="left" w:pos="885"/>
          <w:tab w:val="left" w:pos="5850"/>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Documentos o diligencias  que la Ley del Ejercicio Notarial de la Jurisdicción Voluntaria y de otras diligencias, indican que se agreguen.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SE HACE CON CADA UNO DE LOS DOCUMENTOS QUE FORMAN EL LEGAJO DE ANEXOS?</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Deben agregarse en el orden de los instrumentos, a los cuales les corresponde; en segundo lugar deben sellarse cada, uno la Ley dice que debe ser al reverso por cuestiones de comodidad en la revisión, en la practican también se firman aunque la ley no lo exige. Art. 24 Inc. 1° L.N. Debe onotarse también el </w:t>
      </w:r>
      <w:proofErr w:type="gramStart"/>
      <w:r w:rsidRPr="00E9659E">
        <w:rPr>
          <w:rFonts w:ascii="Batang" w:eastAsia="Batang" w:hAnsi="Batang" w:cs="Arial"/>
          <w:sz w:val="24"/>
          <w:szCs w:val="24"/>
        </w:rPr>
        <w:t>numero</w:t>
      </w:r>
      <w:proofErr w:type="gramEnd"/>
      <w:r w:rsidRPr="00E9659E">
        <w:rPr>
          <w:rFonts w:ascii="Batang" w:eastAsia="Batang" w:hAnsi="Batang" w:cs="Arial"/>
          <w:sz w:val="24"/>
          <w:szCs w:val="24"/>
        </w:rPr>
        <w:t xml:space="preserve"> del instrumento a que corresponde.</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TIEMPO TIENE EL JEFE DE LA SECCION DE NOTARIADO PARA REVISAR EL LIBRO DE PROTOCOLO Y ENVIARLO AL ARCHIVO DE LA CORTE SUPREMA DE JUSTICIA?</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El plazo es de 90 días, según el art. 27 parte final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¿QUE TIEMPO TIENE EL JUEZ DE PRIMERA INSTANCIA QUE RECIBE UN LIBRO DE PROTOCOLO PARA ENVIARLO A LA SECCION DE NOTARIADO DE LA CORTE SUPREMA DE JUSTICIA?</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plazo es de 15 días, según el art. 24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¿QUIENES PUEDEN PRACTICAR INSPECCION EN EL PROTOCOLO?</w:t>
      </w:r>
    </w:p>
    <w:p w:rsidR="0058621F" w:rsidRPr="00E9659E" w:rsidRDefault="0058621F" w:rsidP="0058621F">
      <w:pPr>
        <w:pStyle w:val="Prrafodelista"/>
        <w:widowControl w:val="0"/>
        <w:tabs>
          <w:tab w:val="left" w:pos="0"/>
          <w:tab w:val="left" w:pos="851"/>
          <w:tab w:val="left" w:pos="885"/>
          <w:tab w:val="left" w:pos="5850"/>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Uno o mas Magistrados de la Corte Suprema de Justicia, una Cámara de Segunda Instancia o alguno de los Jueces de Primera Instancia, art. 28 inc. 2° L.N.</w:t>
      </w:r>
    </w:p>
    <w:p w:rsidR="0058621F" w:rsidRPr="00E9659E" w:rsidRDefault="0058621F" w:rsidP="0058621F">
      <w:pPr>
        <w:pStyle w:val="Prrafodelista"/>
        <w:widowControl w:val="0"/>
        <w:numPr>
          <w:ilvl w:val="0"/>
          <w:numId w:val="3"/>
        </w:numPr>
        <w:tabs>
          <w:tab w:val="left" w:pos="0"/>
          <w:tab w:val="left" w:pos="851"/>
          <w:tab w:val="left" w:pos="885"/>
          <w:tab w:val="left" w:pos="5850"/>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¿SE PUEDE PRESENTAR EN JUICIO EL PROTOCOLO?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No, según 28, L.N., no puede presentar en juicio ni hacer fe en el asi como tampoco puede sacarse del poder del notario, excepto en los casos expresamente determinados por la ley. Pero según el art. 256. Pr., el Juez puede pedir que se presente para cotejar con la escritura que se ha presentado como prueba. En estos casos el protocolo no sirve como prueba, sino que sirve para desvirtuar o confirmar la prueba presentada. Hay otro </w:t>
      </w:r>
      <w:r w:rsidRPr="00E9659E">
        <w:rPr>
          <w:rFonts w:ascii="Batang" w:eastAsia="Batang" w:hAnsi="Batang" w:cs="Arial"/>
          <w:sz w:val="24"/>
          <w:szCs w:val="24"/>
        </w:rPr>
        <w:lastRenderedPageBreak/>
        <w:t>caso establecido en el art. 63. Inc. 2° del Arancel Judicial, y es cuando el notario reclama visación de planillas  para cobro de honorarios que no se quieren pagar, en este caso puede presentar el protocolo para probar la existencia del acto o contrato celebrado ante sus oficios y que origino el cobro de honorarios.</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CUANDO EL NOTARIO CAMBIA DE DIRECCION DEJANDO DE RESIDIR DONDE LE FUE ENTREGADO EL PROTOCOLO, ¿A QUIEN SE LO DEVUELVEN?</w:t>
      </w:r>
    </w:p>
    <w:p w:rsidR="0058621F" w:rsidRPr="00E9659E" w:rsidRDefault="0058621F" w:rsidP="0058621F">
      <w:pPr>
        <w:pStyle w:val="Prrafodelista"/>
        <w:widowControl w:val="0"/>
        <w:tabs>
          <w:tab w:val="left" w:pos="0"/>
          <w:tab w:val="left" w:pos="426"/>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Se entrega al funcionario que lo legalizo, art. 26 inc. 2° L.N.</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¿A QUIEN LE PERTENECE EL PROTOCOLO?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Hay quienes opinan que al Estado y otros sostienen que pertenece al Notario.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Desde el punto de vista doctrinario, la opinión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lógica es que el  protocolo es propiedad del Estado, aunque el notario compre la hojas para formarlo. En el Arancel Judicial se establece que el notario cobra a sus clientes el valor de esas hojas, por lo que no es cierto, que el notario pague las hojas de papel </w:t>
      </w:r>
      <w:r w:rsidRPr="00E9659E">
        <w:rPr>
          <w:rFonts w:ascii="Batang" w:eastAsia="Batang" w:hAnsi="Batang" w:cs="Arial"/>
          <w:sz w:val="24"/>
          <w:szCs w:val="24"/>
        </w:rPr>
        <w:lastRenderedPageBreak/>
        <w:t>sellado.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Desde el punto de vista de nuestra legislación, tal como esta redactada, se pueden combinar ambos criterios y afirmar que mientras esta en el poder del notariado, se encuentra en la esfera de su propiedad, pero una propiedad sui-generis, ya que solo tiene derecho de uso sobre el mismo, pero una vez que se lo devuelven, pasa a integrarse totalmente al dominio estatal.</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SEGÚN EL ART. 31 L.N. ¿CUALES SON LAS CONDICIONES DEL PROTOCOLO QUE LLEVA EL JUEZ DE PRIMERA INSTANCIA COMO TAL?</w:t>
      </w:r>
    </w:p>
    <w:p w:rsidR="0058621F" w:rsidRPr="00E9659E" w:rsidRDefault="0058621F" w:rsidP="0058621F">
      <w:pPr>
        <w:pStyle w:val="Prrafodelista"/>
        <w:widowControl w:val="0"/>
        <w:numPr>
          <w:ilvl w:val="0"/>
          <w:numId w:val="22"/>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Se forman con hojas de papel común;</w:t>
      </w:r>
    </w:p>
    <w:p w:rsidR="0058621F" w:rsidRPr="00E9659E" w:rsidRDefault="0058621F" w:rsidP="0058621F">
      <w:pPr>
        <w:pStyle w:val="Prrafodelista"/>
        <w:widowControl w:val="0"/>
        <w:numPr>
          <w:ilvl w:val="0"/>
          <w:numId w:val="22"/>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No hay regulación sobre el numero de hojas de que se compone; hay quienes piensan que se puede ir formando el libro con las hojas que se van utilizando;</w:t>
      </w:r>
    </w:p>
    <w:p w:rsidR="0058621F" w:rsidRPr="00E9659E" w:rsidRDefault="0058621F" w:rsidP="0058621F">
      <w:pPr>
        <w:pStyle w:val="Prrafodelista"/>
        <w:widowControl w:val="0"/>
        <w:numPr>
          <w:ilvl w:val="0"/>
          <w:numId w:val="22"/>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La Ley no dice nada sobre quien legaliza el libro de protocolo del Juzgado.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Al respecto hay dos opiniones:</w:t>
      </w:r>
    </w:p>
    <w:p w:rsidR="0058621F" w:rsidRPr="00E9659E" w:rsidRDefault="0058621F" w:rsidP="0058621F">
      <w:pPr>
        <w:pStyle w:val="Prrafodelista"/>
        <w:widowControl w:val="0"/>
        <w:numPr>
          <w:ilvl w:val="0"/>
          <w:numId w:val="23"/>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 xml:space="preserve">Que lo legaliza Juez, siguiendo el mismo criterio que señala el art. 42 inciso </w:t>
      </w:r>
      <w:r w:rsidRPr="00E9659E">
        <w:rPr>
          <w:rFonts w:ascii="Batang" w:eastAsia="Batang" w:hAnsi="Batang" w:cs="Arial"/>
          <w:sz w:val="24"/>
          <w:szCs w:val="24"/>
        </w:rPr>
        <w:lastRenderedPageBreak/>
        <w:t>penúltimo de la Ley Orgánica Judicial, para los libros del Juzgado; y</w:t>
      </w:r>
    </w:p>
    <w:p w:rsidR="0058621F" w:rsidRPr="00E9659E" w:rsidRDefault="0058621F" w:rsidP="0058621F">
      <w:pPr>
        <w:pStyle w:val="Prrafodelista"/>
        <w:widowControl w:val="0"/>
        <w:numPr>
          <w:ilvl w:val="0"/>
          <w:numId w:val="23"/>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Que lo debe legalizar la Sección de Notariado, respecto de cualquier Juez, sin importar el lugar de la República en el que se desempeñe sus funciones. Este criterio emana del espíritu general de la Ley de Notariado, en cuanto que es la autoridad natural con relación a la función de notariado.</w:t>
      </w:r>
    </w:p>
    <w:p w:rsidR="0058621F" w:rsidRPr="00E9659E" w:rsidRDefault="0058621F" w:rsidP="0058621F">
      <w:pPr>
        <w:pStyle w:val="Prrafodelista"/>
        <w:widowControl w:val="0"/>
        <w:numPr>
          <w:ilvl w:val="0"/>
          <w:numId w:val="22"/>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El plazo de vigencia de este protocolo, se regula de conformidad al año calendario a sea de enero a diciembre, teniendo el Juez 15 días para remitir el protocolo debidamente cerrado.</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El uso de protocolo de parte de los jueces es prácticamente es nulo en la actualidad, no se usa en ningún Juzgado de la República y en el pasado tampoco se han dado esos caso. Por esta razón, lo mejor seria derogar esta facultad conferida a los jueces.</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¿Cuáles SON LAS CONDICIONES DE LOS LIBROS DE PROTOCOLO DE LOS FUNCIONARIOS, CONSULARES Y DIPLOMATICOS?</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Se forman con hojas sueltas características similares a las del que utilizan los </w:t>
      </w:r>
      <w:r w:rsidRPr="00E9659E">
        <w:rPr>
          <w:rFonts w:ascii="Batang" w:eastAsia="Batang" w:hAnsi="Batang" w:cs="Arial"/>
          <w:sz w:val="24"/>
          <w:szCs w:val="24"/>
        </w:rPr>
        <w:lastRenderedPageBreak/>
        <w:t>notarios de la República;</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Su formato deberá igualmente contener numeración correlativa;</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Deberá llevar impreso un distintivo del Ministerio de Relaciones Exteriores;</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Los libros constan de 200 hojas, cada una de ellas, debidamente foliadas con letras en la esquina superior derecha de sus frentes;</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Las hojas que forman el libro de protocolo, serán suministradas por el Ministerio de Hacienda, sin costo alguno, al Ministerio de Relaciones Exteriores y legalizadas por la Sección de Notariado de la Corte Suprema de Justicia;</w:t>
      </w:r>
    </w:p>
    <w:p w:rsidR="0058621F" w:rsidRPr="00E9659E" w:rsidRDefault="0058621F" w:rsidP="0058621F">
      <w:pPr>
        <w:pStyle w:val="Prrafodelista"/>
        <w:widowControl w:val="0"/>
        <w:numPr>
          <w:ilvl w:val="0"/>
          <w:numId w:val="24"/>
        </w:numPr>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plazo del libro de protocolo es indeterminado, durando hasta que se agoten las hojas; pero al 31 de diciembre, se pondrá una razón de cierre del año, y luego se seguirá usando, debiendo poner una razón de apertura con el nuevo año, art. 72-A L.N. Al agotarse las hojas se pone la razón de cierre, se elabora y se agrega el índice, el cual deberá firmarse y sellarse y se remite al Ministerio de Relaciones Exteriores, dentro de los primero 15 días siguientes a la fecha de cierre, debiendo el funcionario respectivo, solicitar un nuevo libro, a fin de </w:t>
      </w:r>
      <w:r w:rsidRPr="00E9659E">
        <w:rPr>
          <w:rFonts w:ascii="Batang" w:eastAsia="Batang" w:hAnsi="Batang" w:cs="Arial"/>
          <w:sz w:val="24"/>
          <w:szCs w:val="24"/>
        </w:rPr>
        <w:lastRenderedPageBreak/>
        <w:t>que en todo tiempo haya en la oficina un libro de protocolo legalizado; pero no podrá hacer uso del nuevo libro mientras no este agotado el anterior.</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¿Cómo DEBE HACER EL NOTARIO, PARA SABER SI EN OTRO PAIS LOS SALVADOREÑOS PUEDEN ADQUIRIR BIENES RAICES?</w:t>
      </w:r>
    </w:p>
    <w:p w:rsidR="0058621F" w:rsidRPr="00E9659E" w:rsidRDefault="0058621F" w:rsidP="0058621F">
      <w:pPr>
        <w:pStyle w:val="Prrafodelista"/>
        <w:widowControl w:val="0"/>
        <w:tabs>
          <w:tab w:val="left" w:pos="0"/>
          <w:tab w:val="left" w:pos="426"/>
          <w:tab w:val="left" w:pos="851"/>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notario tiene que consultar las listas elaboradas por el Ministerio de Relaciones Exteriores, para determinar si existe la reciprocidad a efecto de celebrar el acto en el que comparece un extranjero ante sus oficios, a comprar un inmueble rustico. Asimismo, si se otorga el acto no teniendo el salvadoreño igual tratamiento, es nulo absolutamente y no es inscribible en el Registro de la Propiedad Raíz:  </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¿DE CUANTAS HOJAS SE PUEDE COMPONER ELPROTOCOLO DEL JUEZ DE PRIMERA INSTANCIA?</w:t>
      </w:r>
    </w:p>
    <w:p w:rsidR="0058621F" w:rsidRPr="00E9659E" w:rsidRDefault="0058621F" w:rsidP="0058621F">
      <w:pPr>
        <w:pStyle w:val="Prrafodelista"/>
        <w:widowControl w:val="0"/>
        <w:tabs>
          <w:tab w:val="left" w:pos="0"/>
          <w:tab w:val="left" w:pos="426"/>
          <w:tab w:val="left" w:pos="851"/>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Por interpretación, ya que la Ley no dijo nada, se puede llegar a la conclusión de que no es necesario que conste de un numero determinado de hojas, sino que se forman con las que se vayan utilizando, art 31 inc. 3° L.N.</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¿CÓMO SE FORMA Y CUAL ES EL PLAZO DE VIGENCIA DEL PROTOCOLO DE LOS JUECES DE PRIMERA INSTANCIA?</w:t>
      </w:r>
    </w:p>
    <w:p w:rsidR="0058621F" w:rsidRPr="00E9659E" w:rsidRDefault="0058621F" w:rsidP="0058621F">
      <w:pPr>
        <w:pStyle w:val="Prrafodelista"/>
        <w:widowControl w:val="0"/>
        <w:numPr>
          <w:ilvl w:val="0"/>
          <w:numId w:val="25"/>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 xml:space="preserve">El protocolo del Juez no se forma con hojas de papel sellado, sino con papel simple; </w:t>
      </w:r>
    </w:p>
    <w:p w:rsidR="0058621F" w:rsidRPr="00E9659E" w:rsidRDefault="0058621F" w:rsidP="0058621F">
      <w:pPr>
        <w:pStyle w:val="Prrafodelista"/>
        <w:widowControl w:val="0"/>
        <w:numPr>
          <w:ilvl w:val="0"/>
          <w:numId w:val="25"/>
        </w:numPr>
        <w:tabs>
          <w:tab w:val="left" w:pos="0"/>
          <w:tab w:val="left" w:pos="851"/>
          <w:tab w:val="left" w:pos="885"/>
          <w:tab w:val="left" w:pos="3705"/>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El plazo de este protocolo, es igual al año de calendario o sea, de enero a diciembre de cada año.</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QUE CASOS PUEDE EJERCER EL NOTARIADO EL JUEZ DE PRIMERA INSTANCIA?</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En su calidad de Juez, solamente puede hacerlo, tratándose del otorgamiento de testamentos, ya sean abiertos o cerrados y en defectos de notario, art. 5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 y 40 No. 1 L.N.</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LAS PARTES DE LA CABEZA EN UNA ESCRITURA MATRIZ?</w:t>
      </w:r>
    </w:p>
    <w:p w:rsidR="0058621F" w:rsidRPr="00E9659E" w:rsidRDefault="0058621F" w:rsidP="0058621F">
      <w:pPr>
        <w:widowControl w:val="0"/>
        <w:tabs>
          <w:tab w:val="left" w:pos="0"/>
          <w:tab w:val="left" w:pos="851"/>
          <w:tab w:val="left" w:pos="885"/>
          <w:tab w:val="left" w:pos="3705"/>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 xml:space="preserve">a) Numero de orden; </w:t>
      </w:r>
    </w:p>
    <w:p w:rsidR="0058621F" w:rsidRPr="00E9659E" w:rsidRDefault="0058621F" w:rsidP="0058621F">
      <w:pPr>
        <w:widowControl w:val="0"/>
        <w:tabs>
          <w:tab w:val="left" w:pos="0"/>
          <w:tab w:val="left" w:pos="851"/>
          <w:tab w:val="left" w:pos="885"/>
          <w:tab w:val="left" w:pos="3705"/>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b) Lugar, hora y fecha;</w:t>
      </w:r>
    </w:p>
    <w:p w:rsidR="0058621F" w:rsidRPr="00E9659E" w:rsidRDefault="0058621F" w:rsidP="0058621F">
      <w:pPr>
        <w:pStyle w:val="Prrafodelista"/>
        <w:widowControl w:val="0"/>
        <w:numPr>
          <w:ilvl w:val="0"/>
          <w:numId w:val="25"/>
        </w:numPr>
        <w:tabs>
          <w:tab w:val="left" w:pos="0"/>
          <w:tab w:val="left" w:pos="851"/>
          <w:tab w:val="left" w:pos="885"/>
          <w:tab w:val="left" w:pos="3705"/>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Notario autorizante;</w:t>
      </w:r>
    </w:p>
    <w:p w:rsidR="0058621F" w:rsidRPr="00E9659E" w:rsidRDefault="0058621F" w:rsidP="0058621F">
      <w:pPr>
        <w:pStyle w:val="Prrafodelista"/>
        <w:widowControl w:val="0"/>
        <w:numPr>
          <w:ilvl w:val="0"/>
          <w:numId w:val="25"/>
        </w:numPr>
        <w:tabs>
          <w:tab w:val="left" w:pos="0"/>
          <w:tab w:val="left" w:pos="851"/>
          <w:tab w:val="left" w:pos="885"/>
          <w:tab w:val="left" w:pos="3705"/>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lastRenderedPageBreak/>
        <w:t>Comparecientes; y</w:t>
      </w:r>
    </w:p>
    <w:p w:rsidR="0058621F" w:rsidRPr="00E9659E" w:rsidRDefault="0058621F" w:rsidP="0058621F">
      <w:pPr>
        <w:pStyle w:val="Prrafodelista"/>
        <w:widowControl w:val="0"/>
        <w:numPr>
          <w:ilvl w:val="0"/>
          <w:numId w:val="25"/>
        </w:numPr>
        <w:tabs>
          <w:tab w:val="left" w:pos="0"/>
          <w:tab w:val="left" w:pos="851"/>
          <w:tab w:val="left" w:pos="885"/>
          <w:tab w:val="left" w:pos="3705"/>
        </w:tabs>
        <w:autoSpaceDE w:val="0"/>
        <w:autoSpaceDN w:val="0"/>
        <w:adjustRightInd w:val="0"/>
        <w:spacing w:line="480" w:lineRule="auto"/>
        <w:ind w:left="426" w:right="-93" w:firstLine="141"/>
        <w:jc w:val="both"/>
        <w:rPr>
          <w:rFonts w:ascii="Batang" w:eastAsia="Batang" w:hAnsi="Batang" w:cs="Arial"/>
          <w:sz w:val="24"/>
          <w:szCs w:val="24"/>
        </w:rPr>
      </w:pPr>
      <w:r w:rsidRPr="00E9659E">
        <w:rPr>
          <w:rFonts w:ascii="Batang" w:eastAsia="Batang" w:hAnsi="Batang" w:cs="Arial"/>
          <w:sz w:val="24"/>
          <w:szCs w:val="24"/>
        </w:rPr>
        <w:t>Parte enunciativa del acto o contrato que se otorgue.</w:t>
      </w:r>
    </w:p>
    <w:p w:rsidR="0058621F" w:rsidRPr="00E9659E" w:rsidRDefault="0058621F" w:rsidP="0058621F">
      <w:pPr>
        <w:pStyle w:val="Prrafodelista"/>
        <w:widowControl w:val="0"/>
        <w:numPr>
          <w:ilvl w:val="0"/>
          <w:numId w:val="3"/>
        </w:numPr>
        <w:tabs>
          <w:tab w:val="left" w:pos="0"/>
          <w:tab w:val="left" w:pos="851"/>
          <w:tab w:val="left" w:pos="885"/>
          <w:tab w:val="left" w:pos="370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ES EL CUERPO DE LA ESCRITURA?</w:t>
      </w:r>
    </w:p>
    <w:p w:rsidR="0058621F" w:rsidRPr="00E9659E" w:rsidRDefault="0058621F" w:rsidP="0058621F">
      <w:pPr>
        <w:pStyle w:val="Prrafodelista"/>
        <w:widowControl w:val="0"/>
        <w:tabs>
          <w:tab w:val="left" w:pos="0"/>
          <w:tab w:val="left" w:pos="851"/>
          <w:tab w:val="left" w:pos="885"/>
          <w:tab w:val="left" w:pos="370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Es la parte dispositiva del acto o contrato; o sea, en el que se expresan las estipulaciones y acuerdos de voluntad entre las partes, y que constituyen la esencia del acto o contrato, o sea las clausulas.</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left="851" w:right="-93" w:hanging="851"/>
        <w:jc w:val="both"/>
        <w:rPr>
          <w:rFonts w:ascii="Batang" w:eastAsia="Batang" w:hAnsi="Batang" w:cs="Arial"/>
          <w:sz w:val="24"/>
          <w:szCs w:val="24"/>
        </w:rPr>
      </w:pPr>
      <w:r w:rsidRPr="00E9659E">
        <w:rPr>
          <w:rFonts w:ascii="Batang" w:eastAsia="Batang" w:hAnsi="Batang" w:cs="Arial"/>
          <w:sz w:val="24"/>
          <w:szCs w:val="24"/>
        </w:rPr>
        <w:t>¿CUÁLES SON LOS ELEMENTOS QUE FORMAN EL PIE DE LA ESCRITURA?</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Parentesco, art. 7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de la Ley de Impuesto Sobre la Transferencia de Bienes Raíces;</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Manifestación de agregar o no al recibo de pago del Impuesto Sobre la Transferencia de Bienes Raíces; art. 122 inc. 3° del Código Tributario;</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Advertencia de solvencias. Art. 39 L.N. y 220 del Código Tributario;</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Explicación y razón final,</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Salvaturas y enmendaduras. Art. 32 N°9 L.N.; y</w:t>
      </w:r>
    </w:p>
    <w:p w:rsidR="0058621F" w:rsidRPr="00E9659E" w:rsidRDefault="0058621F" w:rsidP="0058621F">
      <w:pPr>
        <w:pStyle w:val="Prrafodelista"/>
        <w:widowControl w:val="0"/>
        <w:numPr>
          <w:ilvl w:val="0"/>
          <w:numId w:val="26"/>
        </w:numPr>
        <w:tabs>
          <w:tab w:val="left" w:pos="0"/>
          <w:tab w:val="left" w:pos="851"/>
          <w:tab w:val="left" w:pos="885"/>
          <w:tab w:val="left" w:pos="993"/>
        </w:tabs>
        <w:autoSpaceDE w:val="0"/>
        <w:autoSpaceDN w:val="0"/>
        <w:adjustRightInd w:val="0"/>
        <w:spacing w:line="480" w:lineRule="auto"/>
        <w:ind w:left="851" w:right="-93"/>
        <w:jc w:val="both"/>
        <w:rPr>
          <w:rFonts w:ascii="Batang" w:eastAsia="Batang" w:hAnsi="Batang" w:cs="Arial"/>
          <w:sz w:val="24"/>
          <w:szCs w:val="24"/>
          <w:lang w:val="en-US"/>
        </w:rPr>
      </w:pPr>
      <w:r w:rsidRPr="00E9659E">
        <w:rPr>
          <w:rFonts w:ascii="Batang" w:eastAsia="Batang" w:hAnsi="Batang" w:cs="Arial"/>
          <w:sz w:val="24"/>
          <w:szCs w:val="24"/>
          <w:lang w:val="en-US"/>
        </w:rPr>
        <w:lastRenderedPageBreak/>
        <w:t xml:space="preserve">Firmas Art. 32 N° </w:t>
      </w:r>
      <w:proofErr w:type="gramStart"/>
      <w:r w:rsidRPr="00E9659E">
        <w:rPr>
          <w:rFonts w:ascii="Batang" w:eastAsia="Batang" w:hAnsi="Batang" w:cs="Arial"/>
          <w:sz w:val="24"/>
          <w:szCs w:val="24"/>
          <w:lang w:val="en-US"/>
        </w:rPr>
        <w:t>12 L.N.</w:t>
      </w:r>
      <w:proofErr w:type="gramEnd"/>
    </w:p>
    <w:p w:rsidR="0058621F" w:rsidRPr="00E9659E" w:rsidRDefault="0058621F" w:rsidP="0058621F">
      <w:pPr>
        <w:pStyle w:val="Prrafodelista"/>
        <w:widowControl w:val="0"/>
        <w:numPr>
          <w:ilvl w:val="0"/>
          <w:numId w:val="3"/>
        </w:numPr>
        <w:tabs>
          <w:tab w:val="left" w:pos="0"/>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¿LLEVAN PROTOCOLO LOS ALCALDES MUNICIPALES?</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No, a lo que se refiere el art. 8 de la Ley sobre Títulos y Predios, es a un libro de registro que se lleva en las Alcaldías, para el efecto de registrar los títulos expedidos de conformidad a esa Ley.</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¿EXISTE DIFERENCIA ENTRE COMPARECIENTE Y ORORGANTE?</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Si, ya que los comparecientes son todos los que comparecen en la escritura matriz, es un término genérico, que comprende a los otorgantes, asi como a los testigos, interpretes, a los que firman a ruego, etc. En cambio el otorgante es un compareciente específico y es que otorga el acto o contrato, sea como sujeto activo o pasivo, pero es necesario que comparezca en la escritura. Ejemplos: comprador y vendedor, donante y donatario, deudor y acreedor en la hipoteca, arrendante y arrendatario, etc.</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¿EN LOS CASOS DE TESTAMENTO, SERA NECESARIO RELACIONAR QUE ELK TESTADOR SE ENCUENTRA EN SU SANO JUICIO? </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lastRenderedPageBreak/>
        <w:t>Si, ya que así lo exigen los art. 1011 inc. 1° y 1017 Inc. 6° C.</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left="284" w:right="-93" w:hanging="284"/>
        <w:jc w:val="both"/>
        <w:rPr>
          <w:rFonts w:ascii="Batang" w:eastAsia="Batang" w:hAnsi="Batang" w:cs="Arial"/>
          <w:sz w:val="24"/>
          <w:szCs w:val="24"/>
        </w:rPr>
      </w:pPr>
      <w:r w:rsidRPr="00E9659E">
        <w:rPr>
          <w:rFonts w:ascii="Batang" w:eastAsia="Batang" w:hAnsi="Batang" w:cs="Arial"/>
          <w:sz w:val="24"/>
          <w:szCs w:val="24"/>
        </w:rPr>
        <w:t>¿PUEDEN CEDERSE LOS PRÉSTAMOS HIPOTECARIOS?</w:t>
      </w:r>
    </w:p>
    <w:p w:rsidR="0058621F" w:rsidRPr="00E9659E" w:rsidRDefault="0058621F" w:rsidP="0058621F">
      <w:pPr>
        <w:pStyle w:val="Prrafodelista"/>
        <w:widowControl w:val="0"/>
        <w:tabs>
          <w:tab w:val="left" w:pos="0"/>
          <w:tab w:val="left" w:pos="709"/>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Si, de conformidad a los art. 1691 y siguientes C., debiendo, al hacerse la cesión, describir el inmueble porque el crédito hipotecario se esta traspasando a un nueve titular y es con esta escritura, junto con el original, que se puede comprobar la calidad de acreedor.</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PUEDE HACERSE LA NOTIFICACION AL DEUDOR, DE LA CESION DE UN CREDITO?</w:t>
      </w:r>
    </w:p>
    <w:p w:rsidR="0058621F" w:rsidRPr="00E9659E" w:rsidRDefault="0058621F" w:rsidP="0058621F">
      <w:pPr>
        <w:pStyle w:val="Prrafodelista"/>
        <w:widowControl w:val="0"/>
        <w:numPr>
          <w:ilvl w:val="0"/>
          <w:numId w:val="27"/>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conveniente hacerla en la misma escritura de cesión del crédito hipotecario, dejando así completo el acto notarial;</w:t>
      </w:r>
    </w:p>
    <w:p w:rsidR="0058621F" w:rsidRPr="00E9659E" w:rsidRDefault="0058621F" w:rsidP="0058621F">
      <w:pPr>
        <w:pStyle w:val="Prrafodelista"/>
        <w:widowControl w:val="0"/>
        <w:numPr>
          <w:ilvl w:val="0"/>
          <w:numId w:val="27"/>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 acta notarial, art. 952 Pr.;</w:t>
      </w:r>
    </w:p>
    <w:p w:rsidR="0058621F" w:rsidRPr="00E9659E" w:rsidRDefault="0058621F" w:rsidP="0058621F">
      <w:pPr>
        <w:pStyle w:val="Prrafodelista"/>
        <w:widowControl w:val="0"/>
        <w:numPr>
          <w:ilvl w:val="0"/>
          <w:numId w:val="27"/>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 la vía judicial, art. 950 y 951 Pr.;</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LOS ELEMENTOS QUE DEBEN TENER PRESETES, CUANDO HAY TRANSPARENCIA DE DOMIIO?</w:t>
      </w:r>
    </w:p>
    <w:p w:rsidR="0058621F" w:rsidRPr="00E9659E" w:rsidRDefault="0058621F" w:rsidP="0058621F">
      <w:pPr>
        <w:pStyle w:val="Prrafodelista"/>
        <w:widowControl w:val="0"/>
        <w:numPr>
          <w:ilvl w:val="0"/>
          <w:numId w:val="28"/>
        </w:numPr>
        <w:tabs>
          <w:tab w:val="left" w:pos="0"/>
          <w:tab w:val="left" w:pos="426"/>
          <w:tab w:val="left" w:pos="851"/>
          <w:tab w:val="left" w:pos="885"/>
        </w:tabs>
        <w:autoSpaceDE w:val="0"/>
        <w:autoSpaceDN w:val="0"/>
        <w:adjustRightInd w:val="0"/>
        <w:spacing w:line="480" w:lineRule="auto"/>
        <w:ind w:right="-93" w:hanging="644"/>
        <w:jc w:val="both"/>
        <w:rPr>
          <w:rFonts w:ascii="Batang" w:eastAsia="Batang" w:hAnsi="Batang" w:cs="Arial"/>
          <w:sz w:val="24"/>
          <w:szCs w:val="24"/>
        </w:rPr>
      </w:pPr>
      <w:r w:rsidRPr="00E9659E">
        <w:rPr>
          <w:rFonts w:ascii="Batang" w:eastAsia="Batang" w:hAnsi="Batang" w:cs="Arial"/>
          <w:sz w:val="24"/>
          <w:szCs w:val="24"/>
        </w:rPr>
        <w:t>El uso de la palabra tradición, art. 667 y 651 C.</w:t>
      </w:r>
    </w:p>
    <w:p w:rsidR="0058621F" w:rsidRPr="00E9659E" w:rsidRDefault="0058621F" w:rsidP="0058621F">
      <w:pPr>
        <w:pStyle w:val="Prrafodelista"/>
        <w:widowControl w:val="0"/>
        <w:numPr>
          <w:ilvl w:val="0"/>
          <w:numId w:val="28"/>
        </w:numPr>
        <w:tabs>
          <w:tab w:val="left" w:pos="0"/>
          <w:tab w:val="left" w:pos="426"/>
          <w:tab w:val="left" w:pos="851"/>
          <w:tab w:val="left" w:pos="885"/>
        </w:tabs>
        <w:autoSpaceDE w:val="0"/>
        <w:autoSpaceDN w:val="0"/>
        <w:adjustRightInd w:val="0"/>
        <w:spacing w:line="480" w:lineRule="auto"/>
        <w:ind w:right="-93" w:hanging="644"/>
        <w:jc w:val="both"/>
        <w:rPr>
          <w:rFonts w:ascii="Batang" w:eastAsia="Batang" w:hAnsi="Batang" w:cs="Arial"/>
          <w:sz w:val="24"/>
          <w:szCs w:val="24"/>
        </w:rPr>
      </w:pPr>
      <w:r w:rsidRPr="00E9659E">
        <w:rPr>
          <w:rFonts w:ascii="Batang" w:eastAsia="Batang" w:hAnsi="Batang" w:cs="Arial"/>
          <w:sz w:val="24"/>
          <w:szCs w:val="24"/>
        </w:rPr>
        <w:lastRenderedPageBreak/>
        <w:t xml:space="preserve">El precio del acto o contrato, art. 689 y 697 C. </w:t>
      </w:r>
    </w:p>
    <w:p w:rsidR="0058621F" w:rsidRPr="00E9659E" w:rsidRDefault="0058621F" w:rsidP="0058621F">
      <w:pPr>
        <w:pStyle w:val="Prrafodelista"/>
        <w:widowControl w:val="0"/>
        <w:numPr>
          <w:ilvl w:val="0"/>
          <w:numId w:val="28"/>
        </w:numPr>
        <w:tabs>
          <w:tab w:val="left" w:pos="0"/>
          <w:tab w:val="left" w:pos="426"/>
          <w:tab w:val="left" w:pos="851"/>
          <w:tab w:val="left" w:pos="885"/>
        </w:tabs>
        <w:autoSpaceDE w:val="0"/>
        <w:autoSpaceDN w:val="0"/>
        <w:adjustRightInd w:val="0"/>
        <w:spacing w:line="480" w:lineRule="auto"/>
        <w:ind w:right="-93" w:hanging="644"/>
        <w:jc w:val="both"/>
        <w:rPr>
          <w:rFonts w:ascii="Batang" w:eastAsia="Batang" w:hAnsi="Batang" w:cs="Arial"/>
          <w:sz w:val="24"/>
          <w:szCs w:val="24"/>
        </w:rPr>
      </w:pPr>
      <w:r w:rsidRPr="00E9659E">
        <w:rPr>
          <w:rFonts w:ascii="Batang" w:eastAsia="Batang" w:hAnsi="Batang" w:cs="Arial"/>
          <w:sz w:val="24"/>
          <w:szCs w:val="24"/>
        </w:rPr>
        <w:t>Debe expresarte si el contrato se hace o no libre de gravamen, art. 32 No. 6 L.N.</w:t>
      </w:r>
    </w:p>
    <w:p w:rsidR="0058621F" w:rsidRPr="00E9659E" w:rsidRDefault="0058621F" w:rsidP="0058621F">
      <w:pPr>
        <w:pStyle w:val="Prrafodelista"/>
        <w:widowControl w:val="0"/>
        <w:numPr>
          <w:ilvl w:val="0"/>
          <w:numId w:val="28"/>
        </w:numPr>
        <w:tabs>
          <w:tab w:val="left" w:pos="0"/>
          <w:tab w:val="left" w:pos="426"/>
          <w:tab w:val="left" w:pos="851"/>
          <w:tab w:val="left" w:pos="885"/>
        </w:tabs>
        <w:autoSpaceDE w:val="0"/>
        <w:autoSpaceDN w:val="0"/>
        <w:adjustRightInd w:val="0"/>
        <w:spacing w:line="480" w:lineRule="auto"/>
        <w:ind w:left="851" w:right="-93" w:hanging="284"/>
        <w:jc w:val="both"/>
        <w:rPr>
          <w:rFonts w:ascii="Batang" w:eastAsia="Batang" w:hAnsi="Batang" w:cs="Arial"/>
          <w:sz w:val="24"/>
          <w:szCs w:val="24"/>
        </w:rPr>
      </w:pPr>
      <w:r w:rsidRPr="00E9659E">
        <w:rPr>
          <w:rFonts w:ascii="Batang" w:eastAsia="Batang" w:hAnsi="Batang" w:cs="Arial"/>
          <w:sz w:val="24"/>
          <w:szCs w:val="24"/>
        </w:rPr>
        <w:t>El notario es el transmisor de la voluntad no jurídica de las partes, adaptándola al vocabulario jurídico, poniendo en el instrumento las clausulas de estilo, aunque sean desconocidas por las partes.</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LA IMPORTANCIA DELPRECIO EN UN CONTRATO?</w:t>
      </w:r>
    </w:p>
    <w:p w:rsidR="0058621F" w:rsidRPr="00E9659E" w:rsidRDefault="0058621F" w:rsidP="0058621F">
      <w:pPr>
        <w:pStyle w:val="Prrafodelista"/>
        <w:widowControl w:val="0"/>
        <w:numPr>
          <w:ilvl w:val="0"/>
          <w:numId w:val="29"/>
        </w:numPr>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Sirve para determinar el impuesto sobre trasferencia de bienes raíces, el cual se paga en los actos y contratos, cuyo monto sea superior a $28,571.43;</w:t>
      </w:r>
    </w:p>
    <w:p w:rsidR="0058621F" w:rsidRPr="00E9659E" w:rsidRDefault="0058621F" w:rsidP="0058621F">
      <w:pPr>
        <w:pStyle w:val="Prrafodelista"/>
        <w:widowControl w:val="0"/>
        <w:numPr>
          <w:ilvl w:val="0"/>
          <w:numId w:val="29"/>
        </w:numPr>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Sirve para determinar la necesidad de autorización judicial en los casos de enajenación, gravamen o arrendamiento de bienes menores. Se necesita dicha autorización cuando el valor del acto es superior a $114.29, tratándose de la de bienes inmueble, art. 230 Código de Familia;</w:t>
      </w:r>
    </w:p>
    <w:p w:rsidR="0058621F" w:rsidRPr="00E9659E" w:rsidRDefault="0058621F" w:rsidP="0058621F">
      <w:pPr>
        <w:pStyle w:val="Prrafodelista"/>
        <w:widowControl w:val="0"/>
        <w:numPr>
          <w:ilvl w:val="0"/>
          <w:numId w:val="29"/>
        </w:numPr>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 xml:space="preserve">Sirve para determinar el cobro de los honorarios profesionales, conforme a </w:t>
      </w:r>
      <w:r w:rsidRPr="00E9659E">
        <w:rPr>
          <w:rFonts w:ascii="Batang" w:eastAsia="Batang" w:hAnsi="Batang" w:cs="Arial"/>
          <w:sz w:val="24"/>
          <w:szCs w:val="24"/>
        </w:rPr>
        <w:lastRenderedPageBreak/>
        <w:t>los art. 43 y siguientes del Arancel Judicial.</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LOS ACTOS Y CONTRATOS EN LOS QUE SE DEBE CONSIGNARSE EL PARENTESCO ENTRE LOS OTORGANTES?</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Venta;</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Dación en pago;</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Donación;</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Permuta;</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Constitución de Renta Vitalicia;</w:t>
      </w:r>
    </w:p>
    <w:p w:rsidR="0058621F" w:rsidRPr="00E9659E" w:rsidRDefault="0058621F" w:rsidP="0058621F">
      <w:pPr>
        <w:pStyle w:val="Prrafodelista"/>
        <w:widowControl w:val="0"/>
        <w:numPr>
          <w:ilvl w:val="0"/>
          <w:numId w:val="30"/>
        </w:numPr>
        <w:tabs>
          <w:tab w:val="left" w:pos="0"/>
          <w:tab w:val="left" w:pos="851"/>
          <w:tab w:val="left" w:pos="885"/>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Constitución a titulo oneroso de derechos de usufructo, uso y habitación. Art. 7 inc. Final de la Ley del Impuesto sobre Transferencia de Bienes Raíces.</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¿HASTA CUAL ES EL GRADO DE PARENTESCO QUE DEBE HACERSE CONSTAR EN EL INSTRUMENTO?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La ley no puso limite al parentesco que debe expresar el notario en el instrumento, por lo que en el caso de hacerlo, debe hacer constar en el documento el que manifiesten los otorgantes, art. 7 inciso final Ley del </w:t>
      </w:r>
      <w:r w:rsidRPr="00E9659E">
        <w:rPr>
          <w:rFonts w:ascii="Batang" w:eastAsia="Batang" w:hAnsi="Batang" w:cs="Arial"/>
          <w:sz w:val="24"/>
          <w:szCs w:val="24"/>
        </w:rPr>
        <w:lastRenderedPageBreak/>
        <w:t>Impuesto sobre Transferencia de Bienes Raíces.</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 COMPARECER ANTE NOTARIO UN SORDOMUDO QUE NO PUEDA DARSE A ENTENDER POR ESCRITO?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hanging="654"/>
        <w:jc w:val="both"/>
        <w:rPr>
          <w:rFonts w:ascii="Batang" w:eastAsia="Batang" w:hAnsi="Batang" w:cs="Arial"/>
          <w:sz w:val="24"/>
          <w:szCs w:val="24"/>
        </w:rPr>
      </w:pPr>
      <w:r w:rsidRPr="00E9659E">
        <w:rPr>
          <w:rFonts w:ascii="Batang" w:eastAsia="Batang" w:hAnsi="Batang" w:cs="Arial"/>
          <w:sz w:val="24"/>
          <w:szCs w:val="24"/>
        </w:rPr>
        <w:t xml:space="preserve">No, según </w:t>
      </w:r>
      <w:proofErr w:type="gramStart"/>
      <w:r w:rsidRPr="00E9659E">
        <w:rPr>
          <w:rFonts w:ascii="Batang" w:eastAsia="Batang" w:hAnsi="Batang" w:cs="Arial"/>
          <w:sz w:val="24"/>
          <w:szCs w:val="24"/>
        </w:rPr>
        <w:t>los</w:t>
      </w:r>
      <w:proofErr w:type="gramEnd"/>
      <w:r w:rsidRPr="00E9659E">
        <w:rPr>
          <w:rFonts w:ascii="Batang" w:eastAsia="Batang" w:hAnsi="Batang" w:cs="Arial"/>
          <w:sz w:val="24"/>
          <w:szCs w:val="24"/>
        </w:rPr>
        <w:t xml:space="preserve"> art. 1318 inc. 1° y 1002 N° 4 C.</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¿UN SORDOMUDO, QUE DUEDE DARSE A ENTENDER POR ESCRITO, PUEDE OTORGAR TESTAMENTO ABIERTO?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hanging="513"/>
        <w:jc w:val="both"/>
        <w:rPr>
          <w:rFonts w:ascii="Batang" w:eastAsia="Batang" w:hAnsi="Batang" w:cs="Arial"/>
          <w:sz w:val="24"/>
          <w:szCs w:val="24"/>
        </w:rPr>
      </w:pPr>
      <w:r w:rsidRPr="00E9659E">
        <w:rPr>
          <w:rFonts w:ascii="Batang" w:eastAsia="Batang" w:hAnsi="Batang" w:cs="Arial"/>
          <w:sz w:val="24"/>
          <w:szCs w:val="24"/>
        </w:rPr>
        <w:t>No, según el art. 1018 C., solamente puede otorgar testamento cerrado.</w:t>
      </w:r>
    </w:p>
    <w:p w:rsidR="0058621F" w:rsidRPr="00E9659E" w:rsidRDefault="0058621F" w:rsidP="0058621F">
      <w:pPr>
        <w:pStyle w:val="Prrafodelista"/>
        <w:widowControl w:val="0"/>
        <w:numPr>
          <w:ilvl w:val="0"/>
          <w:numId w:val="3"/>
        </w:numPr>
        <w:tabs>
          <w:tab w:val="left" w:pos="0"/>
          <w:tab w:val="left" w:pos="426"/>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 UN CIEGO OTORGAR TESTAMENTO CERRADO?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No, pues el art. 1014 C., solo le permite testar nuncupativamente y ante Notario, o Juez de Primera Instancia y cinco testigos.</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QUE CASO ES QUE EL TESTAMENTO DEBE LEERSE DOS VECES?</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En caso de haberse sido otorgado por un ciego; la primera vez tiene que ser leído por el notario o funcionario, y la segunda por uno de los testigos, elegido para tal efecto por el testador, art. 1014 C.</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¿EN QUE CASOS SE REQUIERE LA PRESENCIA DE TESTIGOS </w:t>
      </w:r>
      <w:r w:rsidRPr="00E9659E">
        <w:rPr>
          <w:rFonts w:ascii="Batang" w:eastAsia="Batang" w:hAnsi="Batang" w:cs="Arial"/>
          <w:sz w:val="24"/>
          <w:szCs w:val="24"/>
        </w:rPr>
        <w:lastRenderedPageBreak/>
        <w:t>INSTRUMENTALES PARA EL OTORGAMIENTO DE UN ACTO?</w:t>
      </w:r>
    </w:p>
    <w:p w:rsidR="0058621F" w:rsidRPr="00E9659E" w:rsidRDefault="0058621F" w:rsidP="0058621F">
      <w:pPr>
        <w:pStyle w:val="Prrafodelista"/>
        <w:widowControl w:val="0"/>
        <w:numPr>
          <w:ilvl w:val="0"/>
          <w:numId w:val="31"/>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Por la naturaleza del acto que se celebra, son necesarios para:</w:t>
      </w:r>
    </w:p>
    <w:p w:rsidR="0058621F" w:rsidRPr="00E9659E" w:rsidRDefault="0058621F" w:rsidP="0058621F">
      <w:pPr>
        <w:pStyle w:val="Prrafodelista"/>
        <w:widowControl w:val="0"/>
        <w:numPr>
          <w:ilvl w:val="0"/>
          <w:numId w:val="32"/>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 xml:space="preserve">Testamentos abiertos y cerrados, art. 34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 L.N.;</w:t>
      </w:r>
    </w:p>
    <w:p w:rsidR="0058621F" w:rsidRPr="00E9659E" w:rsidRDefault="0058621F" w:rsidP="0058621F">
      <w:pPr>
        <w:pStyle w:val="Prrafodelista"/>
        <w:widowControl w:val="0"/>
        <w:numPr>
          <w:ilvl w:val="0"/>
          <w:numId w:val="32"/>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 xml:space="preserve">Donaciones entre vivos o por causa de muerte, art 34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 L.N.;</w:t>
      </w:r>
    </w:p>
    <w:p w:rsidR="0058621F" w:rsidRPr="00E9659E" w:rsidRDefault="0058621F" w:rsidP="0058621F">
      <w:pPr>
        <w:pStyle w:val="Prrafodelista"/>
        <w:widowControl w:val="0"/>
        <w:numPr>
          <w:ilvl w:val="0"/>
          <w:numId w:val="32"/>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En los actos matrimoniales, art. 26 inc. 1° y 18 del código de Familia;</w:t>
      </w:r>
    </w:p>
    <w:p w:rsidR="0058621F" w:rsidRPr="00E9659E" w:rsidRDefault="0058621F" w:rsidP="0058621F">
      <w:pPr>
        <w:pStyle w:val="Prrafodelista"/>
        <w:widowControl w:val="0"/>
        <w:numPr>
          <w:ilvl w:val="0"/>
          <w:numId w:val="31"/>
        </w:numPr>
        <w:tabs>
          <w:tab w:val="left" w:pos="0"/>
          <w:tab w:val="left" w:pos="885"/>
          <w:tab w:val="left" w:pos="1134"/>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Por la condición especial de uno o mas de los otorgantes:</w:t>
      </w:r>
    </w:p>
    <w:p w:rsidR="0058621F" w:rsidRPr="00E9659E" w:rsidRDefault="0058621F" w:rsidP="0058621F">
      <w:pPr>
        <w:pStyle w:val="Prrafodelista"/>
        <w:widowControl w:val="0"/>
        <w:numPr>
          <w:ilvl w:val="0"/>
          <w:numId w:val="33"/>
        </w:numPr>
        <w:tabs>
          <w:tab w:val="left" w:pos="0"/>
          <w:tab w:val="left" w:pos="885"/>
          <w:tab w:val="left" w:pos="1134"/>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Caso de los ciegos;</w:t>
      </w:r>
    </w:p>
    <w:p w:rsidR="0058621F" w:rsidRPr="00E9659E" w:rsidRDefault="0058621F" w:rsidP="0058621F">
      <w:pPr>
        <w:pStyle w:val="Prrafodelista"/>
        <w:widowControl w:val="0"/>
        <w:numPr>
          <w:ilvl w:val="0"/>
          <w:numId w:val="33"/>
        </w:numPr>
        <w:tabs>
          <w:tab w:val="left" w:pos="0"/>
          <w:tab w:val="left" w:pos="885"/>
          <w:tab w:val="left" w:pos="1134"/>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Caso de los mudos,</w:t>
      </w:r>
    </w:p>
    <w:p w:rsidR="0058621F" w:rsidRPr="00E9659E" w:rsidRDefault="0058621F" w:rsidP="0058621F">
      <w:pPr>
        <w:pStyle w:val="Prrafodelista"/>
        <w:widowControl w:val="0"/>
        <w:numPr>
          <w:ilvl w:val="0"/>
          <w:numId w:val="33"/>
        </w:numPr>
        <w:tabs>
          <w:tab w:val="left" w:pos="0"/>
          <w:tab w:val="left" w:pos="885"/>
          <w:tab w:val="left" w:pos="1134"/>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 xml:space="preserve">Caso de los que no saben el idioma castellano, art. 34 Inc. 1° L.N. </w:t>
      </w:r>
    </w:p>
    <w:p w:rsidR="0058621F" w:rsidRPr="00E9659E" w:rsidRDefault="0058621F" w:rsidP="0058621F">
      <w:pPr>
        <w:pStyle w:val="Prrafodelista"/>
        <w:widowControl w:val="0"/>
        <w:numPr>
          <w:ilvl w:val="0"/>
          <w:numId w:val="31"/>
        </w:numPr>
        <w:tabs>
          <w:tab w:val="left" w:pos="0"/>
          <w:tab w:val="left" w:pos="885"/>
          <w:tab w:val="left" w:pos="1134"/>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Cuando lo  pide alguno de los otorgantes o lo cree conveniente el notario en cualquier   clase de actos, art. 34 L.N.</w:t>
      </w:r>
    </w:p>
    <w:p w:rsidR="0058621F" w:rsidRPr="00E9659E" w:rsidRDefault="0058621F" w:rsidP="0058621F">
      <w:pPr>
        <w:pStyle w:val="Prrafodelista"/>
        <w:widowControl w:val="0"/>
        <w:numPr>
          <w:ilvl w:val="0"/>
          <w:numId w:val="3"/>
        </w:numPr>
        <w:tabs>
          <w:tab w:val="left" w:pos="0"/>
          <w:tab w:val="left" w:pos="567"/>
          <w:tab w:val="left" w:pos="1134"/>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¿PORQUE RAZONES SE PUEDEN SUSPENDER LAS ESCRITURAS?</w:t>
      </w:r>
    </w:p>
    <w:p w:rsidR="0058621F" w:rsidRPr="00E9659E" w:rsidRDefault="0058621F" w:rsidP="0058621F">
      <w:pPr>
        <w:pStyle w:val="Prrafodelista"/>
        <w:widowControl w:val="0"/>
        <w:numPr>
          <w:ilvl w:val="0"/>
          <w:numId w:val="34"/>
        </w:numPr>
        <w:tabs>
          <w:tab w:val="left" w:pos="0"/>
          <w:tab w:val="left" w:pos="709"/>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 desistimiento de las partes;</w:t>
      </w:r>
    </w:p>
    <w:p w:rsidR="0058621F" w:rsidRPr="00E9659E" w:rsidRDefault="0058621F" w:rsidP="0058621F">
      <w:pPr>
        <w:pStyle w:val="Prrafodelista"/>
        <w:widowControl w:val="0"/>
        <w:numPr>
          <w:ilvl w:val="0"/>
          <w:numId w:val="34"/>
        </w:numPr>
        <w:tabs>
          <w:tab w:val="left" w:pos="0"/>
          <w:tab w:val="left" w:pos="709"/>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 cualquier otro motivo, art 38 L.N.</w:t>
      </w:r>
    </w:p>
    <w:p w:rsidR="0058621F" w:rsidRPr="00E9659E" w:rsidRDefault="0058621F" w:rsidP="0058621F">
      <w:pPr>
        <w:pStyle w:val="Prrafodelista"/>
        <w:widowControl w:val="0"/>
        <w:numPr>
          <w:ilvl w:val="0"/>
          <w:numId w:val="3"/>
        </w:numPr>
        <w:tabs>
          <w:tab w:val="left" w:pos="0"/>
          <w:tab w:val="left" w:pos="567"/>
          <w:tab w:val="left" w:pos="1134"/>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¿PUEDE DESISTIRSE CUANDO YA SE HA FIRMADO LA ESCRITURA POR </w:t>
      </w:r>
      <w:r w:rsidRPr="00E9659E">
        <w:rPr>
          <w:rFonts w:ascii="Batang" w:eastAsia="Batang" w:hAnsi="Batang" w:cs="Arial"/>
          <w:sz w:val="24"/>
          <w:szCs w:val="24"/>
        </w:rPr>
        <w:lastRenderedPageBreak/>
        <w:t>LOS OTORGANTES?</w:t>
      </w:r>
    </w:p>
    <w:p w:rsidR="0058621F" w:rsidRPr="00E9659E" w:rsidRDefault="0058621F" w:rsidP="0058621F">
      <w:pPr>
        <w:pStyle w:val="Prrafodelista"/>
        <w:widowControl w:val="0"/>
        <w:tabs>
          <w:tab w:val="left" w:pos="0"/>
          <w:tab w:val="left" w:pos="426"/>
          <w:tab w:val="left" w:pos="1134"/>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Algunos opinan que como el acto notarial se consuma con la firma del notario, mientras este no lo ha firmado, aunque hayan firmado los otorgantes, el acto se puede suspender; pero la opinión contraria es que el acto o contrato celebrado y firmado por las partes esta cerrado para estas y no se puede suspender. Notarialmente para las partes ha terminado el acto, la firma del notario no es sino el acto de autorización, autenticación o solemnización que da por cerrado el instrumento.</w:t>
      </w:r>
    </w:p>
    <w:p w:rsidR="0058621F" w:rsidRPr="00E9659E" w:rsidRDefault="0058621F" w:rsidP="0058621F">
      <w:pPr>
        <w:pStyle w:val="Prrafodelista"/>
        <w:widowControl w:val="0"/>
        <w:numPr>
          <w:ilvl w:val="0"/>
          <w:numId w:val="3"/>
        </w:numPr>
        <w:tabs>
          <w:tab w:val="left" w:pos="0"/>
          <w:tab w:val="left" w:pos="426"/>
          <w:tab w:val="left" w:pos="567"/>
          <w:tab w:val="left" w:pos="1134"/>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PODRIAMOS HECER SI YA FIRMADA LA ESCRITURA POR LAS PARTES Y EL NOTARIO, HAY ARREPENTIMIENTO DE UNO DE ELLOS O DE AMBOS EN LA CELEBRACION DEL CONTRATO?</w:t>
      </w:r>
    </w:p>
    <w:p w:rsidR="0058621F" w:rsidRPr="00E9659E" w:rsidRDefault="0058621F" w:rsidP="0058621F">
      <w:pPr>
        <w:pStyle w:val="Prrafodelista"/>
        <w:widowControl w:val="0"/>
        <w:tabs>
          <w:tab w:val="left" w:pos="0"/>
          <w:tab w:val="left" w:pos="885"/>
          <w:tab w:val="left" w:pos="1134"/>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Una de las formas de corregir tal situación es mediante una escritura de resciliación, o sea dejar sin efecto el contrato por mutuo consentimiento. Pero el problema que surge es que hay que pagar nuevamente el impuesto de bienes raíces, en el caso de una venta de inmueble cuyo monto sea mayor a </w:t>
      </w:r>
      <w:r w:rsidRPr="00E9659E">
        <w:rPr>
          <w:rFonts w:ascii="Batang" w:eastAsia="Batang" w:hAnsi="Batang" w:cs="Arial"/>
          <w:sz w:val="24"/>
          <w:szCs w:val="24"/>
        </w:rPr>
        <w:lastRenderedPageBreak/>
        <w:t>$28,571.43.</w:t>
      </w:r>
    </w:p>
    <w:p w:rsidR="0058621F" w:rsidRPr="00E9659E" w:rsidRDefault="0058621F" w:rsidP="0058621F">
      <w:pPr>
        <w:pStyle w:val="Prrafodelista"/>
        <w:widowControl w:val="0"/>
        <w:numPr>
          <w:ilvl w:val="0"/>
          <w:numId w:val="3"/>
        </w:numPr>
        <w:tabs>
          <w:tab w:val="left" w:pos="0"/>
          <w:tab w:val="left" w:pos="426"/>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¿PORQUE SE AFIRMA QUE EL NOTARIO NO ES FUNCIONARIO PUBLICO?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Porque no actúa en nombre y representación del Estado, y no se encuentra sujeto a la Ley de Salarios; sino que su actividad es la de un profesional independiente y retribuida por los particulares.</w:t>
      </w:r>
    </w:p>
    <w:p w:rsidR="0058621F" w:rsidRPr="00E9659E" w:rsidRDefault="0058621F" w:rsidP="0058621F">
      <w:pPr>
        <w:pStyle w:val="Prrafodelista"/>
        <w:widowControl w:val="0"/>
        <w:numPr>
          <w:ilvl w:val="0"/>
          <w:numId w:val="3"/>
        </w:numPr>
        <w:tabs>
          <w:tab w:val="left" w:pos="0"/>
          <w:tab w:val="left" w:pos="426"/>
          <w:tab w:val="left" w:pos="567"/>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CRITICA SE LE PODRIA HACER AL ART. 5I NC.1° L.N.?</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Este articulo da a entender que tanto los Cónsules Generales, Cónsules y Vicecónsules, pueden ejercer indistintamente el notariado y eso es un error, ya que el art. 68 Inc. 1° L.N., dice que la función notarial concedida a los Jefes de Misión Diplomática y a los Cónsules Generales, Cónsules y Vicecónsules es indelegable; y en cuanto a los primeros, solo podrá ser ejercida a falta de los segundos, o cuanto estos estuvieren imposibilitados o impedidos.</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POR QUE RAZON ES NECESARIO LA AUTENTICACION DE FIRMAS QUE EXIGE EL ART. 75 INC. 2° L.N.</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widowControl w:val="0"/>
        <w:tabs>
          <w:tab w:val="left" w:pos="0"/>
          <w:tab w:val="left" w:pos="426"/>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lastRenderedPageBreak/>
        <w:t>Por razón de seguridad y garantía;</w:t>
      </w:r>
    </w:p>
    <w:p w:rsidR="0058621F" w:rsidRPr="00E9659E" w:rsidRDefault="0058621F" w:rsidP="0058621F">
      <w:pPr>
        <w:pStyle w:val="Prrafodelista"/>
        <w:widowControl w:val="0"/>
        <w:tabs>
          <w:tab w:val="left" w:pos="0"/>
          <w:tab w:val="left" w:pos="426"/>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1°)  Puesto que el instrumento viene del exterior, es necesario garantizar que esa firma pertenece al funcionario autorizante;</w:t>
      </w:r>
    </w:p>
    <w:p w:rsidR="0058621F" w:rsidRPr="00E9659E" w:rsidRDefault="0058621F" w:rsidP="0058621F">
      <w:pPr>
        <w:pStyle w:val="Prrafodelista"/>
        <w:widowControl w:val="0"/>
        <w:tabs>
          <w:tab w:val="left" w:pos="0"/>
          <w:tab w:val="left" w:pos="426"/>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2°)  Garantizar que efectivamente esa persona desempeña el cargo, en el tiempo que ese instrumento se autoriza.</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LOS TESTAMENTOS MENOS SOLEMNES?</w:t>
      </w:r>
    </w:p>
    <w:p w:rsidR="0058621F" w:rsidRPr="00E9659E" w:rsidRDefault="0058621F" w:rsidP="0058621F">
      <w:pPr>
        <w:pStyle w:val="Prrafodelista"/>
        <w:widowControl w:val="0"/>
        <w:numPr>
          <w:ilvl w:val="0"/>
          <w:numId w:val="35"/>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 xml:space="preserve">El militar, art. 1027 C., </w:t>
      </w:r>
    </w:p>
    <w:p w:rsidR="0058621F" w:rsidRPr="00E9659E" w:rsidRDefault="0058621F" w:rsidP="0058621F">
      <w:pPr>
        <w:pStyle w:val="Prrafodelista"/>
        <w:widowControl w:val="0"/>
        <w:numPr>
          <w:ilvl w:val="0"/>
          <w:numId w:val="35"/>
        </w:numPr>
        <w:tabs>
          <w:tab w:val="left" w:pos="0"/>
          <w:tab w:val="left" w:pos="851"/>
          <w:tab w:val="left" w:pos="885"/>
          <w:tab w:val="left" w:pos="1276"/>
        </w:tabs>
        <w:autoSpaceDE w:val="0"/>
        <w:autoSpaceDN w:val="0"/>
        <w:adjustRightInd w:val="0"/>
        <w:spacing w:line="480" w:lineRule="auto"/>
        <w:ind w:left="567" w:right="-93" w:firstLine="142"/>
        <w:jc w:val="both"/>
        <w:rPr>
          <w:rFonts w:ascii="Batang" w:eastAsia="Batang" w:hAnsi="Batang" w:cs="Arial"/>
          <w:sz w:val="24"/>
          <w:szCs w:val="24"/>
        </w:rPr>
      </w:pPr>
      <w:r w:rsidRPr="00E9659E">
        <w:rPr>
          <w:rFonts w:ascii="Batang" w:eastAsia="Batang" w:hAnsi="Batang" w:cs="Arial"/>
          <w:sz w:val="24"/>
          <w:szCs w:val="24"/>
        </w:rPr>
        <w:t>El marítimo, art. 1033 C.</w:t>
      </w:r>
    </w:p>
    <w:p w:rsidR="0058621F" w:rsidRPr="00E9659E" w:rsidRDefault="0058621F" w:rsidP="0058621F">
      <w:pPr>
        <w:pStyle w:val="Prrafodelista"/>
        <w:widowControl w:val="0"/>
        <w:numPr>
          <w:ilvl w:val="0"/>
          <w:numId w:val="3"/>
        </w:numPr>
        <w:tabs>
          <w:tab w:val="left" w:pos="0"/>
          <w:tab w:val="left" w:pos="567"/>
          <w:tab w:val="left" w:pos="851"/>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¿EJERCEN FUNCION NOTARIAL LAS PERSONAS QUE EL CODIGO CIIVL AUTORIZA PARA EL TESTAMENTO MILITAR Y EL MARITIMO?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 xml:space="preserve">No, ya que de acuerdo con </w:t>
      </w:r>
      <w:proofErr w:type="gramStart"/>
      <w:r w:rsidRPr="00E9659E">
        <w:rPr>
          <w:rFonts w:ascii="Batang" w:eastAsia="Batang" w:hAnsi="Batang" w:cs="Arial"/>
          <w:sz w:val="24"/>
          <w:szCs w:val="24"/>
        </w:rPr>
        <w:t>los</w:t>
      </w:r>
      <w:proofErr w:type="gramEnd"/>
      <w:r w:rsidRPr="00E9659E">
        <w:rPr>
          <w:rFonts w:ascii="Batang" w:eastAsia="Batang" w:hAnsi="Batang" w:cs="Arial"/>
          <w:sz w:val="24"/>
          <w:szCs w:val="24"/>
        </w:rPr>
        <w:t xml:space="preserve"> art. 1027 y 1038 C., dichas personas son simples ministros de fe.</w:t>
      </w:r>
    </w:p>
    <w:p w:rsidR="0058621F" w:rsidRPr="00E9659E" w:rsidRDefault="0058621F" w:rsidP="0058621F">
      <w:pPr>
        <w:pStyle w:val="Prrafodelista"/>
        <w:widowControl w:val="0"/>
        <w:numPr>
          <w:ilvl w:val="0"/>
          <w:numId w:val="3"/>
        </w:numPr>
        <w:tabs>
          <w:tab w:val="left" w:pos="0"/>
          <w:tab w:val="left" w:pos="426"/>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PODEMOS CLASIFICAR LA RESPONSABILIDAD NOTARIAL?</w:t>
      </w:r>
    </w:p>
    <w:p w:rsidR="0058621F" w:rsidRPr="00E9659E" w:rsidRDefault="0058621F" w:rsidP="0058621F">
      <w:pPr>
        <w:pStyle w:val="Prrafodelista"/>
        <w:widowControl w:val="0"/>
        <w:numPr>
          <w:ilvl w:val="0"/>
          <w:numId w:val="36"/>
        </w:numPr>
        <w:tabs>
          <w:tab w:val="left" w:pos="0"/>
          <w:tab w:val="left" w:pos="851"/>
          <w:tab w:val="left" w:pos="885"/>
          <w:tab w:val="left" w:pos="1276"/>
        </w:tabs>
        <w:autoSpaceDE w:val="0"/>
        <w:autoSpaceDN w:val="0"/>
        <w:adjustRightInd w:val="0"/>
        <w:spacing w:line="480" w:lineRule="auto"/>
        <w:ind w:left="851" w:right="-93" w:firstLine="0"/>
        <w:jc w:val="both"/>
        <w:rPr>
          <w:rFonts w:ascii="Batang" w:eastAsia="Batang" w:hAnsi="Batang" w:cs="Arial"/>
          <w:sz w:val="24"/>
          <w:szCs w:val="24"/>
        </w:rPr>
      </w:pPr>
      <w:r w:rsidRPr="00E9659E">
        <w:rPr>
          <w:rFonts w:ascii="Batang" w:eastAsia="Batang" w:hAnsi="Batang" w:cs="Arial"/>
          <w:sz w:val="24"/>
          <w:szCs w:val="24"/>
        </w:rPr>
        <w:t>Profesional,</w:t>
      </w:r>
    </w:p>
    <w:p w:rsidR="0058621F" w:rsidRPr="00E9659E" w:rsidRDefault="0058621F" w:rsidP="0058621F">
      <w:pPr>
        <w:pStyle w:val="Prrafodelista"/>
        <w:widowControl w:val="0"/>
        <w:numPr>
          <w:ilvl w:val="0"/>
          <w:numId w:val="36"/>
        </w:numPr>
        <w:tabs>
          <w:tab w:val="left" w:pos="0"/>
          <w:tab w:val="left" w:pos="851"/>
          <w:tab w:val="left" w:pos="885"/>
          <w:tab w:val="left" w:pos="1276"/>
        </w:tabs>
        <w:autoSpaceDE w:val="0"/>
        <w:autoSpaceDN w:val="0"/>
        <w:adjustRightInd w:val="0"/>
        <w:spacing w:line="480" w:lineRule="auto"/>
        <w:ind w:left="851" w:right="-93" w:firstLine="0"/>
        <w:jc w:val="both"/>
        <w:rPr>
          <w:rFonts w:ascii="Batang" w:eastAsia="Batang" w:hAnsi="Batang" w:cs="Arial"/>
          <w:sz w:val="24"/>
          <w:szCs w:val="24"/>
        </w:rPr>
      </w:pPr>
      <w:r w:rsidRPr="00E9659E">
        <w:rPr>
          <w:rFonts w:ascii="Batang" w:eastAsia="Batang" w:hAnsi="Batang" w:cs="Arial"/>
          <w:sz w:val="24"/>
          <w:szCs w:val="24"/>
        </w:rPr>
        <w:t>Civil,</w:t>
      </w:r>
    </w:p>
    <w:p w:rsidR="0058621F" w:rsidRPr="00E9659E" w:rsidRDefault="0058621F" w:rsidP="0058621F">
      <w:pPr>
        <w:pStyle w:val="Prrafodelista"/>
        <w:widowControl w:val="0"/>
        <w:numPr>
          <w:ilvl w:val="0"/>
          <w:numId w:val="36"/>
        </w:numPr>
        <w:tabs>
          <w:tab w:val="left" w:pos="0"/>
          <w:tab w:val="left" w:pos="851"/>
          <w:tab w:val="left" w:pos="885"/>
          <w:tab w:val="left" w:pos="1276"/>
        </w:tabs>
        <w:autoSpaceDE w:val="0"/>
        <w:autoSpaceDN w:val="0"/>
        <w:adjustRightInd w:val="0"/>
        <w:spacing w:line="480" w:lineRule="auto"/>
        <w:ind w:left="851" w:right="-93" w:firstLine="0"/>
        <w:jc w:val="both"/>
        <w:rPr>
          <w:rFonts w:ascii="Batang" w:eastAsia="Batang" w:hAnsi="Batang" w:cs="Arial"/>
          <w:sz w:val="24"/>
          <w:szCs w:val="24"/>
        </w:rPr>
      </w:pPr>
      <w:r w:rsidRPr="00E9659E">
        <w:rPr>
          <w:rFonts w:ascii="Batang" w:eastAsia="Batang" w:hAnsi="Batang" w:cs="Arial"/>
          <w:sz w:val="24"/>
          <w:szCs w:val="24"/>
        </w:rPr>
        <w:lastRenderedPageBreak/>
        <w:t xml:space="preserve">Penal, </w:t>
      </w:r>
    </w:p>
    <w:p w:rsidR="0058621F" w:rsidRPr="00E9659E" w:rsidRDefault="0058621F" w:rsidP="0058621F">
      <w:pPr>
        <w:pStyle w:val="Prrafodelista"/>
        <w:widowControl w:val="0"/>
        <w:numPr>
          <w:ilvl w:val="0"/>
          <w:numId w:val="36"/>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Fiscal,</w:t>
      </w:r>
    </w:p>
    <w:p w:rsidR="0058621F" w:rsidRPr="00E9659E" w:rsidRDefault="0058621F" w:rsidP="0058621F">
      <w:pPr>
        <w:pStyle w:val="Prrafodelista"/>
        <w:widowControl w:val="0"/>
        <w:numPr>
          <w:ilvl w:val="0"/>
          <w:numId w:val="3"/>
        </w:numPr>
        <w:tabs>
          <w:tab w:val="left" w:pos="0"/>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QUE CONSISTE LA RESPONSABILIDAD PROFESIONAL DEL NOTARIO?</w:t>
      </w:r>
    </w:p>
    <w:p w:rsidR="0058621F" w:rsidRPr="00E9659E" w:rsidRDefault="0058621F" w:rsidP="0058621F">
      <w:pPr>
        <w:pStyle w:val="Prrafodelista"/>
        <w:widowControl w:val="0"/>
        <w:tabs>
          <w:tab w:val="left" w:pos="0"/>
          <w:tab w:val="left" w:pos="426"/>
          <w:tab w:val="left" w:pos="567"/>
          <w:tab w:val="left" w:pos="851"/>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Esta responsabilidad puede manifestarse en dos formas:</w:t>
      </w:r>
    </w:p>
    <w:p w:rsidR="0058621F" w:rsidRPr="00E9659E" w:rsidRDefault="0058621F" w:rsidP="0058621F">
      <w:pPr>
        <w:pStyle w:val="Prrafodelista"/>
        <w:widowControl w:val="0"/>
        <w:numPr>
          <w:ilvl w:val="0"/>
          <w:numId w:val="37"/>
        </w:numPr>
        <w:tabs>
          <w:tab w:val="left" w:pos="0"/>
          <w:tab w:val="left" w:pos="426"/>
          <w:tab w:val="left" w:pos="567"/>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Multas, por errores o negligencia del notario, las que son impuestas por la Corte, art.63 y 66 L.N. También la Corte puede amonestar verbalmente al notario, aunque esto no le regule la Ley.</w:t>
      </w:r>
    </w:p>
    <w:p w:rsidR="0058621F" w:rsidRPr="00E9659E" w:rsidRDefault="0058621F" w:rsidP="0058621F">
      <w:pPr>
        <w:pStyle w:val="Prrafodelista"/>
        <w:widowControl w:val="0"/>
        <w:numPr>
          <w:ilvl w:val="0"/>
          <w:numId w:val="37"/>
        </w:numPr>
        <w:tabs>
          <w:tab w:val="left" w:pos="0"/>
          <w:tab w:val="left" w:pos="426"/>
          <w:tab w:val="left" w:pos="567"/>
          <w:tab w:val="left" w:pos="851"/>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La Corte puede declarar la incapacidad del notario, ya sea mediante la suspensión o inhabilitación del ejercicio de la función notarial, art. 8 y 7 de la L.N., respectivamente.</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SE CONCRETIZA LA RESPONSABILIDAD CIVIL?</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Según el art. 62 de la L.N., que contempla la regla general, se concreta en la indemnización de daños y perjuicios. Específicamente se refiere a esa indemnización, el art. 64 de la L.N., en cuanto al notario que ejerce su función, </w:t>
      </w:r>
      <w:r w:rsidRPr="00E9659E">
        <w:rPr>
          <w:rFonts w:ascii="Batang" w:eastAsia="Batang" w:hAnsi="Batang" w:cs="Arial"/>
          <w:sz w:val="24"/>
          <w:szCs w:val="24"/>
        </w:rPr>
        <w:lastRenderedPageBreak/>
        <w:t>no obstante haber sido declarado incapaz, siendo las consecuencias las siguientes:</w:t>
      </w:r>
    </w:p>
    <w:p w:rsidR="0058621F" w:rsidRPr="00E9659E" w:rsidRDefault="0058621F" w:rsidP="0058621F">
      <w:pPr>
        <w:pStyle w:val="Prrafodelista"/>
        <w:widowControl w:val="0"/>
        <w:numPr>
          <w:ilvl w:val="0"/>
          <w:numId w:val="38"/>
        </w:numPr>
        <w:tabs>
          <w:tab w:val="left" w:pos="0"/>
          <w:tab w:val="left" w:pos="851"/>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Que incurre en el delito de Ejercicio Ilegal de Profesión, sancionado por el art. 289 Pn.:</w:t>
      </w:r>
    </w:p>
    <w:p w:rsidR="0058621F" w:rsidRPr="00E9659E" w:rsidRDefault="0058621F" w:rsidP="0058621F">
      <w:pPr>
        <w:pStyle w:val="Prrafodelista"/>
        <w:widowControl w:val="0"/>
        <w:numPr>
          <w:ilvl w:val="0"/>
          <w:numId w:val="38"/>
        </w:numPr>
        <w:tabs>
          <w:tab w:val="left" w:pos="0"/>
          <w:tab w:val="left" w:pos="851"/>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El instrumento es nulo absolutamente; y</w:t>
      </w:r>
    </w:p>
    <w:p w:rsidR="0058621F" w:rsidRPr="00E9659E" w:rsidRDefault="0058621F" w:rsidP="0058621F">
      <w:pPr>
        <w:pStyle w:val="Prrafodelista"/>
        <w:widowControl w:val="0"/>
        <w:numPr>
          <w:ilvl w:val="0"/>
          <w:numId w:val="38"/>
        </w:numPr>
        <w:tabs>
          <w:tab w:val="left" w:pos="0"/>
          <w:tab w:val="left" w:pos="851"/>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Esta sujeto  a indemnización de daños y perjuicios irrogados a las partes. Véase también los arts. 65 y 67 de la L.N.</w:t>
      </w:r>
    </w:p>
    <w:p w:rsidR="0058621F" w:rsidRPr="00E9659E" w:rsidRDefault="0058621F" w:rsidP="0058621F">
      <w:pPr>
        <w:pStyle w:val="Prrafodelista"/>
        <w:widowControl w:val="0"/>
        <w:numPr>
          <w:ilvl w:val="0"/>
          <w:numId w:val="3"/>
        </w:numPr>
        <w:tabs>
          <w:tab w:val="left" w:pos="0"/>
          <w:tab w:val="left" w:pos="851"/>
          <w:tab w:val="left" w:pos="1276"/>
        </w:tabs>
        <w:autoSpaceDE w:val="0"/>
        <w:autoSpaceDN w:val="0"/>
        <w:adjustRightInd w:val="0"/>
        <w:spacing w:line="480" w:lineRule="auto"/>
        <w:ind w:left="567" w:right="-93" w:firstLine="0"/>
        <w:jc w:val="both"/>
        <w:rPr>
          <w:rFonts w:ascii="Batang" w:eastAsia="Batang" w:hAnsi="Batang" w:cs="Arial"/>
          <w:sz w:val="24"/>
          <w:szCs w:val="24"/>
        </w:rPr>
      </w:pPr>
      <w:r w:rsidRPr="00E9659E">
        <w:rPr>
          <w:rFonts w:ascii="Batang" w:eastAsia="Batang" w:hAnsi="Batang" w:cs="Arial"/>
          <w:sz w:val="24"/>
          <w:szCs w:val="24"/>
        </w:rPr>
        <w:t>¿EN QUE CONSISTE LA RESPONSABILIDAD PENAL PARA EL NOTARIO?</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Esta forma de responsabilidad, puede derivar de la comisión de delitos en que el notario puede incurrir en el ejercicio de sus funciones, sobre todo en la falsificación de documentos, y en el ejercicio ilegal de profesión. Véanse los artículos 59 No. 1), 110 No. 1), 122, 187, 194, 215, 283, 284, 285, 286, 287, 289, 314, 328 inciso 3° y 334, todos del Código Penal.</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¿COMO SE MATERIALIZA LA RESPONSABILIDAD FISCAL PARA EL </w:t>
      </w:r>
      <w:r w:rsidRPr="00E9659E">
        <w:rPr>
          <w:rFonts w:ascii="Batang" w:eastAsia="Batang" w:hAnsi="Batang" w:cs="Arial"/>
          <w:sz w:val="24"/>
          <w:szCs w:val="24"/>
        </w:rPr>
        <w:lastRenderedPageBreak/>
        <w:t>NOTARIO?</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En una serie de obligaciones que impone las leyes tributarias, cuyo incumplimiento acarrea para el notario la imposición de multas.</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SON LAS DISPOSICIONES FISCALES QUE DEBE CUMPLIR EL NOTARIO?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En la Ley del Impuesto Sobre Transferencia de Bienes Raíces:</w:t>
      </w:r>
    </w:p>
    <w:p w:rsidR="0058621F" w:rsidRPr="00E9659E" w:rsidRDefault="0058621F" w:rsidP="0058621F">
      <w:pPr>
        <w:pStyle w:val="Prrafodelista"/>
        <w:widowControl w:val="0"/>
        <w:numPr>
          <w:ilvl w:val="0"/>
          <w:numId w:val="39"/>
        </w:numPr>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Según el art. 20 de esta Ley, el notario esta obligado a realizar el pago del impuesto, dentro de los 60 días siguientes al de la fecha de enajenación del inmueble, para la cual, al participar a los colectores respectivos la celebración de un acto o contrato sujeto a este impuesto, deberán expresar los datos que exige la ley.</w:t>
      </w:r>
    </w:p>
    <w:p w:rsidR="0058621F" w:rsidRPr="00E9659E" w:rsidRDefault="0058621F" w:rsidP="0058621F">
      <w:pPr>
        <w:pStyle w:val="Prrafodelista"/>
        <w:widowControl w:val="0"/>
        <w:numPr>
          <w:ilvl w:val="0"/>
          <w:numId w:val="39"/>
        </w:numPr>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El art. 7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de esa misma ley, obliga a los notarios a preguntar a los otorgantes en los casos que la misma disposición lo exige, el grado de parentesco que une a los otorgantes, debiendo en caso afirmativo hacer constar en el instrumento el que ellos manifiesten. </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lastRenderedPageBreak/>
        <w:t>En el Código Tributario: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El art. 220 obliga al notario en los actos y contratos que consten en instrumentos publico, y que impliquen, a cualquier titulo la transferencia de dominio o la construcción de derechos reales o de inmuebles y en las escrituras publicas de constitución, modificación, transformación, fusión, disolución y liquidación de sociedades de cualquier clase debe advertir a los otorgantes y relacionarlos en el documento o instrumento, que para la inscripción de tales actos se requiere estar solvente o autorizado, según corresponda, por la Administración Tributaria. Con relación a las sanciones véase los arts. 244 letra k) y 258 del C.T., 63 y 188 Com., la disolución de las sociedades, ya no se hace por escritura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bastando para ese fin, el acuerdo tomado por los socios, en la junta general de socios o accionistas, el cual se inscribe en el Registro de Comercio.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En la Ley de Notariado: véase el art. 39. </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En la Ley de Catastro: véanse los arts. 5, 27, 34, 38, 42 y 48.</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¿ES UN PENA LA EXCLUSION DE LA LISTA ANUAL DE NOTARIADO?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 xml:space="preserve">No, la exclusión de la lista que hace la Corte, de un notario, no es pena en si, sino una consecuencia </w:t>
      </w:r>
      <w:proofErr w:type="gramStart"/>
      <w:r w:rsidRPr="00E9659E">
        <w:rPr>
          <w:rFonts w:ascii="Batang" w:eastAsia="Batang" w:hAnsi="Batang" w:cs="Arial"/>
          <w:sz w:val="24"/>
          <w:szCs w:val="24"/>
        </w:rPr>
        <w:t>de la</w:t>
      </w:r>
      <w:proofErr w:type="gramEnd"/>
      <w:r w:rsidRPr="00E9659E">
        <w:rPr>
          <w:rFonts w:ascii="Batang" w:eastAsia="Batang" w:hAnsi="Batang" w:cs="Arial"/>
          <w:sz w:val="24"/>
          <w:szCs w:val="24"/>
        </w:rPr>
        <w:t xml:space="preserve"> declaratorio de incapacidad.</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 LA CORTE SUPREMA DE JUSTICIA MULTAR A UN NOTARIO POR UNA INFRACCION QUE PRODUZCA LA NULIDAD DE UN TESTAMENTO?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No, esta multa solamente la puede imponer el Juez de Primera Instancia en la sentencia definitiva del juicio de nulidad. La multa va de doscientos a quinientos dólares.</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¿Cuáles SONLOS CUATRO CASOS LOS CUATRO CASOS DISTINTOS QUE PUEDE PRESENTAR LA RAZON DE CIERRE?</w:t>
      </w:r>
    </w:p>
    <w:p w:rsidR="0058621F" w:rsidRPr="00E9659E" w:rsidRDefault="0058621F" w:rsidP="0058621F">
      <w:pPr>
        <w:pStyle w:val="Prrafodelista"/>
        <w:widowControl w:val="0"/>
        <w:numPr>
          <w:ilvl w:val="0"/>
          <w:numId w:val="40"/>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Se vence el libro sin agotarse totalmente las hojas de que se compone;</w:t>
      </w:r>
    </w:p>
    <w:p w:rsidR="0058621F" w:rsidRPr="00E9659E" w:rsidRDefault="0058621F" w:rsidP="0058621F">
      <w:pPr>
        <w:pStyle w:val="Prrafodelista"/>
        <w:widowControl w:val="0"/>
        <w:numPr>
          <w:ilvl w:val="0"/>
          <w:numId w:val="40"/>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 xml:space="preserve">Se vence el libro con las hojas completamente agotadas. En este caso la razón de cierre debe consignarse en una hoja aparte, pero el papel sellado es de 2.00 colones y ya no sigue la regla del </w:t>
      </w:r>
      <w:proofErr w:type="gramStart"/>
      <w:r w:rsidRPr="00E9659E">
        <w:rPr>
          <w:rFonts w:ascii="Batang" w:eastAsia="Batang" w:hAnsi="Batang" w:cs="Arial"/>
          <w:sz w:val="24"/>
          <w:szCs w:val="24"/>
        </w:rPr>
        <w:t>numero</w:t>
      </w:r>
      <w:proofErr w:type="gramEnd"/>
      <w:r w:rsidRPr="00E9659E">
        <w:rPr>
          <w:rFonts w:ascii="Batang" w:eastAsia="Batang" w:hAnsi="Batang" w:cs="Arial"/>
          <w:sz w:val="24"/>
          <w:szCs w:val="24"/>
        </w:rPr>
        <w:t xml:space="preserve"> correlativo </w:t>
      </w:r>
      <w:r w:rsidRPr="00E9659E">
        <w:rPr>
          <w:rFonts w:ascii="Batang" w:eastAsia="Batang" w:hAnsi="Batang" w:cs="Arial"/>
          <w:sz w:val="24"/>
          <w:szCs w:val="24"/>
        </w:rPr>
        <w:lastRenderedPageBreak/>
        <w:t>de emisión.</w:t>
      </w:r>
    </w:p>
    <w:p w:rsidR="0058621F" w:rsidRPr="00E9659E" w:rsidRDefault="0058621F" w:rsidP="0058621F">
      <w:pPr>
        <w:pStyle w:val="Prrafodelista"/>
        <w:widowControl w:val="0"/>
        <w:numPr>
          <w:ilvl w:val="0"/>
          <w:numId w:val="40"/>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Se vence el libro sin utilizar ninguna de las hojas. En este caso la razón se pone inmediatamente después de la legalización que aparece en el folio primero,    no se hace al final del protocolo y todo el resto queda en blanco, devolviéndose integro.</w:t>
      </w:r>
    </w:p>
    <w:p w:rsidR="0058621F" w:rsidRPr="00E9659E" w:rsidRDefault="0058621F" w:rsidP="0058621F">
      <w:pPr>
        <w:pStyle w:val="Prrafodelista"/>
        <w:widowControl w:val="0"/>
        <w:numPr>
          <w:ilvl w:val="0"/>
          <w:numId w:val="40"/>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 xml:space="preserve">Se vence el libro con hojas agregadas para terminar un instrumento. Este caso solamente puede darse en el protocolo de hojas sueltas, en el cual se permite que si al final del protocolo se comienza un instrumento y no alcanzaren las hojas para terminarlo, la ley permite que se concluya en las hojas de papel sellado de 2.00 colones que fueren necesarias. Véase art. 20 L.N.               </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¿CUÁNDO SE LE AGOTAN LAS HOJAS ANTES DEL VENCIMIENTO DEL PLAZO, ESTA OBLIGADO EL NOTARIO A DEVOLVER EL PROTOCOLO?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No, la regla general es que no hay que devolverlo, pero hay un caso y es cuando se hayan agregado hojas para terminar un instrumento, art. 20 </w:t>
      </w:r>
      <w:r w:rsidRPr="00E9659E">
        <w:rPr>
          <w:rFonts w:ascii="Batang" w:eastAsia="Batang" w:hAnsi="Batang" w:cs="Arial"/>
          <w:sz w:val="24"/>
          <w:szCs w:val="24"/>
        </w:rPr>
        <w:lastRenderedPageBreak/>
        <w:t>L.N.; en este caso, tiene que presentarse el protocolo dentro de los 5 días siguientes al otorgamiento de la escritura, debidamente formado, sin empastarlo, y el objeto de este tramite es para legalizar las hojas adicionales. Como el plazo del protocolo no ha vencido, se devuelve al notario.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¿POR QUÉ SE DEVUELVE EL PROTOCOLO AGOTADO AL NOTARIO?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Porque el único facultado para la expedición de testimonios durante el año de vigilancia es el notario, y el plazo que la ley permite extenderlos es dentro del año de vigencia y 15 días </w:t>
      </w:r>
      <w:proofErr w:type="gramStart"/>
      <w:r w:rsidRPr="00E9659E">
        <w:rPr>
          <w:rFonts w:ascii="Batang" w:eastAsia="Batang" w:hAnsi="Batang" w:cs="Arial"/>
          <w:sz w:val="24"/>
          <w:szCs w:val="24"/>
        </w:rPr>
        <w:t>mas ,</w:t>
      </w:r>
      <w:proofErr w:type="gramEnd"/>
      <w:r w:rsidRPr="00E9659E">
        <w:rPr>
          <w:rFonts w:ascii="Batang" w:eastAsia="Batang" w:hAnsi="Batang" w:cs="Arial"/>
          <w:sz w:val="24"/>
          <w:szCs w:val="24"/>
        </w:rPr>
        <w:t xml:space="preserve"> art 43 inc. 2ª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¿QUÉ DEBE HACER EL NOTARIO CUANDO CAMBIA DE DOMICILIO Y SE LE AGOTAN LAS HOJAS DEL LIBRO, PERO NO EN EL PLAZO?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Lo lleva al Juez de Primera Instancia, a pedir la legalización de un nuevo libro, debiendo exhibir ante dicho Juez, el protocolo agotado en sus hojas, debidamente cerrado, pero sin empastarlo, y entonces el Juez debe darle cumplimiento al art. 26 Inc. L.N. y si tal informe fuere </w:t>
      </w:r>
      <w:r w:rsidRPr="00E9659E">
        <w:rPr>
          <w:rFonts w:ascii="Batang" w:eastAsia="Batang" w:hAnsi="Batang" w:cs="Arial"/>
          <w:sz w:val="24"/>
          <w:szCs w:val="24"/>
        </w:rPr>
        <w:lastRenderedPageBreak/>
        <w:t>favorable, autorizara el nuevo libro de protocolo.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¿Qué DEBE HACER EL NOTARIO, CUANDO SE LE AGOTA EL PROTOCOLO EN RL PLAZO Y SE H CAMBIADO DE DOMICILIO?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Si el protocolo le fue legalizado en San Salvador, debe acudir a la Sección de Notariado para su devolución, y n la practica se pide una nota a dicha sección, haciendo constar que ya se devolvió el protocolo; con esa nota, el notario se dirige al Juez de su nuevo domicilio para que legalice el protocolo. Si no le expiden esa nota, el Juez tiene que darle cumplimiento a lo dispuesto en el inc. 2ª del art 26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¿Cuándo SE DESTRUYE O PIERDE EL PROTCOLO, ANTE QUIEN SE SIGUEN LAS DILIGENCIAS?</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Ante el Juez primero de lo Civil de San Salvador y en el interior de la República, son competentes los Juzgados de lo Civil, y si fueren mixtos, el único o el que lleva el número primero si hubiere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de uno, arts. 58 y 31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proofErr w:type="gramStart"/>
      <w:r w:rsidRPr="00E9659E">
        <w:rPr>
          <w:rFonts w:ascii="Batang" w:eastAsia="Batang" w:hAnsi="Batang" w:cs="Arial"/>
          <w:sz w:val="24"/>
          <w:szCs w:val="24"/>
        </w:rPr>
        <w:lastRenderedPageBreak/>
        <w:t>¿</w:t>
      </w:r>
      <w:proofErr w:type="gramEnd"/>
      <w:r w:rsidRPr="00E9659E">
        <w:rPr>
          <w:rFonts w:ascii="Batang" w:eastAsia="Batang" w:hAnsi="Batang" w:cs="Arial"/>
          <w:sz w:val="24"/>
          <w:szCs w:val="24"/>
        </w:rPr>
        <w:t>Cuál ES LA CONTRADICCION EXISTENTE ENTRE EL ART. 2 L.N. Y EL ART. 1570 INC. 2ª C</w:t>
      </w:r>
      <w:proofErr w:type="gramStart"/>
      <w:r w:rsidRPr="00E9659E">
        <w:rPr>
          <w:rFonts w:ascii="Batang" w:eastAsia="Batang" w:hAnsi="Batang" w:cs="Arial"/>
          <w:sz w:val="24"/>
          <w:szCs w:val="24"/>
        </w:rPr>
        <w:t>. ?</w:t>
      </w:r>
      <w:proofErr w:type="gramEnd"/>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La Ley de Notariado llama escritura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xml:space="preserve"> al testimonio; en cambio el Código Civil usa la palabra escritura publica, como sinónimo de escritura matriz. El art. 257. Pr., en concordancia con la L.N., llama escritura original y publica a la primera copia que se saca del protocolo.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QUE CASO LA ESCRITURA DEL TESTAMENTO DEBE LEERSE POR EL OTORGANTE?</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Debe leerse en el caso que el otorgante sea sordo, art. 1012 inc. Final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¿PUEDEN LOS TESTIGOS INSTRUMENTALES SERVIR TAMBIEN DE TESTIGOS DE CONOCIMIENTO?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La Ley no ha previsto esta situación, pero dio una pauta para afirmar que si se puede, y es cuando regulo el testamento, permitió expresamente esa situación, por lo que si se acepta en el testamento, que es un acto delicado, puede deducirse que se admite en los demás, art. 40 Nº 4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¿QUIENE SON PUEDEN SER TESTIGOS?</w:t>
      </w:r>
    </w:p>
    <w:p w:rsidR="0058621F" w:rsidRPr="00E9659E" w:rsidRDefault="0058621F" w:rsidP="0058621F">
      <w:pPr>
        <w:pStyle w:val="Prrafodelista"/>
        <w:widowControl w:val="0"/>
        <w:numPr>
          <w:ilvl w:val="0"/>
          <w:numId w:val="41"/>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Impedimentos materiales: dementes, ciegos, sordos y mudos.</w:t>
      </w:r>
    </w:p>
    <w:p w:rsidR="0058621F" w:rsidRPr="00E9659E" w:rsidRDefault="0058621F" w:rsidP="0058621F">
      <w:pPr>
        <w:pStyle w:val="Prrafodelista"/>
        <w:widowControl w:val="0"/>
        <w:numPr>
          <w:ilvl w:val="0"/>
          <w:numId w:val="41"/>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Impedimentos legales: menores de 18 años de edad, los condenados por delitos contra la propiedad. O por falsarlos; los que tengan interés conocido en el acto o contrato y el cónyuge o parientes en 4ª de consanguinidad o 2º de afinidad del notario o de alguno de los otorgantes, art 34 inc. Final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ES PROTOCOLIZACION Y QUIEN LA PIDE</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La protocolización no es mas que la transcripción literal en una escritura matriz, de un instrumento publico, autentico o privado hecho a solicitud de un particular o por orden legal, art 55 al 57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 ES LA RAZÓN FINAL DE LA PROTOCOLIZACION?</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Explique al compareciente los efectos legales del presente acto y leído que se lo hube en un solo acto, manifiesta su conformidad, ratifica su contenido y firmamos. DOY FE.</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¿CUÁLES SON LOS CASOS DE PROTOCOLIZACION POR ORDEN LEGAL?</w:t>
      </w:r>
    </w:p>
    <w:p w:rsidR="0058621F" w:rsidRPr="00E9659E" w:rsidRDefault="0058621F" w:rsidP="0058621F">
      <w:pPr>
        <w:pStyle w:val="Prrafodelista"/>
        <w:widowControl w:val="0"/>
        <w:numPr>
          <w:ilvl w:val="0"/>
          <w:numId w:val="42"/>
        </w:numPr>
        <w:tabs>
          <w:tab w:val="left" w:pos="0"/>
          <w:tab w:val="left" w:pos="851"/>
          <w:tab w:val="left" w:pos="1276"/>
        </w:tabs>
        <w:autoSpaceDE w:val="0"/>
        <w:autoSpaceDN w:val="0"/>
        <w:adjustRightInd w:val="0"/>
        <w:spacing w:line="480" w:lineRule="auto"/>
        <w:ind w:left="993" w:right="-93" w:hanging="284"/>
        <w:jc w:val="both"/>
        <w:rPr>
          <w:rFonts w:ascii="Batang" w:eastAsia="Batang" w:hAnsi="Batang" w:cs="Arial"/>
          <w:sz w:val="24"/>
          <w:szCs w:val="24"/>
        </w:rPr>
      </w:pPr>
      <w:r w:rsidRPr="00E9659E">
        <w:rPr>
          <w:rFonts w:ascii="Batang" w:eastAsia="Batang" w:hAnsi="Batang" w:cs="Arial"/>
          <w:sz w:val="24"/>
          <w:szCs w:val="24"/>
        </w:rPr>
        <w:t>La participación judicial Art. 939 Pr.</w:t>
      </w:r>
    </w:p>
    <w:p w:rsidR="0058621F" w:rsidRPr="00E9659E" w:rsidRDefault="0058621F" w:rsidP="0058621F">
      <w:pPr>
        <w:pStyle w:val="Prrafodelista"/>
        <w:widowControl w:val="0"/>
        <w:numPr>
          <w:ilvl w:val="0"/>
          <w:numId w:val="42"/>
        </w:numPr>
        <w:tabs>
          <w:tab w:val="left" w:pos="0"/>
          <w:tab w:val="left" w:pos="851"/>
        </w:tabs>
        <w:autoSpaceDE w:val="0"/>
        <w:autoSpaceDN w:val="0"/>
        <w:adjustRightInd w:val="0"/>
        <w:spacing w:line="480" w:lineRule="auto"/>
        <w:ind w:left="993" w:right="-93" w:hanging="284"/>
        <w:jc w:val="both"/>
        <w:rPr>
          <w:rFonts w:ascii="Batang" w:eastAsia="Batang" w:hAnsi="Batang" w:cs="Arial"/>
          <w:sz w:val="24"/>
          <w:szCs w:val="24"/>
        </w:rPr>
      </w:pPr>
      <w:r w:rsidRPr="00E9659E">
        <w:rPr>
          <w:rFonts w:ascii="Batang" w:eastAsia="Batang" w:hAnsi="Batang" w:cs="Arial"/>
          <w:sz w:val="24"/>
          <w:szCs w:val="24"/>
        </w:rPr>
        <w:t xml:space="preserve">Caso del Testamento cerrado, pero en la apertura y publicación, art. 874 Pr. Cuando se ordena publicar el testamento cerrado, el Juez ordena que se tenga por testamento legítimo y que se protocolice en el protocolo  del Juzgado, este es ejercicio de la función notarial del Juez como notario, n base a los arts. 5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2ª y 40 L.N.; pero requiere una observación a la Ley de Notariado, y es que se le olvido esta protocolización realizada por el Juez como notario. Por lo tanto, ha quedado derogado el art. 874 Pr. Y lo que se hace es que el Juez designa protocolo de notario.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UN DOCUMENTO PRIVADO EN QUE EL DEUDORHA RECONOCIDO LA OBLIGACION Y HA PEDIDO SU PROTOCOLIZACION ¿TENDRA FUERZA EJECUTIVA?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 xml:space="preserve">Si, de conformidad al art. 52 L., relacionado con los arts. 277, 590 Nª 1ª </w:t>
      </w:r>
      <w:r w:rsidRPr="00E9659E">
        <w:rPr>
          <w:rFonts w:ascii="Batang" w:eastAsia="Batang" w:hAnsi="Batang" w:cs="Arial"/>
          <w:sz w:val="24"/>
          <w:szCs w:val="24"/>
        </w:rPr>
        <w:lastRenderedPageBreak/>
        <w:t>Pr. Y 2557 inc. 2º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¿QUÉ ES LA HIPOTECA?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Según el art. 2157 C. es un derecho construido sobre inmuebles a favor de un acreedor por la seguridad de un crédito, sin que por eso dejen aquellos de pertenecer en poder del deudor.</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La hipoteca deberá otorgarse por escritura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pudiendo ser una misma la escritura publica de la hipoteca, y la del contrato a que se accede, art. 2159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¿CÓMO SE PERFECCIONA LA HIPOTECA?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Por la inscripción en el Registro de Hipotecas: sin este requisito, no tendrá valor alguno, ni se contara su fecha sino no desde que se presente al Registro respectivo se e siguiere oposición, art. 2160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NECESARIO QUE LA CANCELACION DE HIPOTECA SE HAGA EN ESCRITURA PUBLICA?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No, puede hacerse también en acta notarial, que deberá extenderse </w:t>
      </w:r>
      <w:r w:rsidRPr="00E9659E">
        <w:rPr>
          <w:rFonts w:ascii="Batang" w:eastAsia="Batang" w:hAnsi="Batang" w:cs="Arial"/>
          <w:sz w:val="24"/>
          <w:szCs w:val="24"/>
        </w:rPr>
        <w:lastRenderedPageBreak/>
        <w:t>principiando al pie de la escritura principal, art. 743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¿ES NECESARIO DESCRIBIR EL INMUEBLE EN UNA CANCELACION DE HIPOTECA?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Pueden presentarse dos situaciones:</w:t>
      </w:r>
    </w:p>
    <w:p w:rsidR="0058621F" w:rsidRPr="00E9659E" w:rsidRDefault="0058621F" w:rsidP="0058621F">
      <w:pPr>
        <w:pStyle w:val="Prrafodelista"/>
        <w:widowControl w:val="0"/>
        <w:numPr>
          <w:ilvl w:val="0"/>
          <w:numId w:val="43"/>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SI la cancelación se hace en acta notarial, no es necesario describir el inmueble, porque esta tiene que comenzarse necesariamente al pie del documento de hipoteca;</w:t>
      </w:r>
    </w:p>
    <w:p w:rsidR="0058621F" w:rsidRPr="00E9659E" w:rsidRDefault="0058621F" w:rsidP="0058621F">
      <w:pPr>
        <w:pStyle w:val="Prrafodelista"/>
        <w:widowControl w:val="0"/>
        <w:numPr>
          <w:ilvl w:val="0"/>
          <w:numId w:val="43"/>
        </w:numPr>
        <w:tabs>
          <w:tab w:val="left" w:pos="0"/>
          <w:tab w:val="left" w:pos="851"/>
          <w:tab w:val="left" w:pos="885"/>
          <w:tab w:val="left" w:pos="1276"/>
        </w:tabs>
        <w:autoSpaceDE w:val="0"/>
        <w:autoSpaceDN w:val="0"/>
        <w:adjustRightInd w:val="0"/>
        <w:spacing w:line="480" w:lineRule="auto"/>
        <w:ind w:left="993" w:right="-93"/>
        <w:jc w:val="both"/>
        <w:rPr>
          <w:rFonts w:ascii="Batang" w:eastAsia="Batang" w:hAnsi="Batang" w:cs="Arial"/>
          <w:sz w:val="24"/>
          <w:szCs w:val="24"/>
        </w:rPr>
      </w:pPr>
      <w:r w:rsidRPr="00E9659E">
        <w:rPr>
          <w:rFonts w:ascii="Batang" w:eastAsia="Batang" w:hAnsi="Batang" w:cs="Arial"/>
          <w:sz w:val="24"/>
          <w:szCs w:val="24"/>
        </w:rPr>
        <w:t xml:space="preserve">La cancelación en escritura publica, se hace generalmente cuando se ha extraviado la escritura de hipoteca, por eso es conveniente la descripción, para que el deudor con la sola vista d la escritura de cancelación demuestre que el inmueble esta libre de todo gravámenes; </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 UN MENOR HABILITADO DE EDAD, VENDER O HIPOTECAR BIENES RAICES?</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La figura de la habilitación de edad estaba comprendida en el Código Civil, </w:t>
      </w:r>
      <w:proofErr w:type="gramStart"/>
      <w:r w:rsidRPr="00E9659E">
        <w:rPr>
          <w:rFonts w:ascii="Batang" w:eastAsia="Batang" w:hAnsi="Batang" w:cs="Arial"/>
          <w:sz w:val="24"/>
          <w:szCs w:val="24"/>
        </w:rPr>
        <w:t>de los</w:t>
      </w:r>
      <w:proofErr w:type="gramEnd"/>
      <w:r w:rsidRPr="00E9659E">
        <w:rPr>
          <w:rFonts w:ascii="Batang" w:eastAsia="Batang" w:hAnsi="Batang" w:cs="Arial"/>
          <w:sz w:val="24"/>
          <w:szCs w:val="24"/>
        </w:rPr>
        <w:t xml:space="preserve"> art. 296 al 302, los cuales han sido derogados por el Código </w:t>
      </w:r>
      <w:r w:rsidRPr="00E9659E">
        <w:rPr>
          <w:rFonts w:ascii="Batang" w:eastAsia="Batang" w:hAnsi="Batang" w:cs="Arial"/>
          <w:sz w:val="24"/>
          <w:szCs w:val="24"/>
        </w:rPr>
        <w:lastRenderedPageBreak/>
        <w:t>de Familia, en concordancia con el Art. 26 reformado del Código Civil, que redujo la mayoría de edad, de 21 a 18 años.</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SI EN EL CASO DE TESTAMENTO CERRADO, EL TESTADOR TIENE QUE HACER DOS EJEMPLARES, AL MOMENTO DE ABRIR EL TESTAMENTO, APARECE NOMBRADO COMO HEREDERO, UNO DE SUS HIJOS (PEDRO); LUEGO SE PRESENTA OTRO HIJO (JUAN) ALEGANDO QUE SU PADRE LE MANIFESTÓ QUE EL LO HABÍA NOMBRADO COMO HEREDERO UNIVERSAL. ¿QUÉ HACE USTED COMO NOTARIO, SI EFECTIVAMENTE AL VER EL EJEMPLAR DE LA SECCIÓN DE NOTARIADO, APARECE QUE ES CIERTO; O SEA, QUE EN UNO DE ESTOS ESTA PEDRO Y EN EL OTRO JUAN?</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En este caso lo que se debe hacer es llamar a suceder a ambos, dividiendo la cosa asignada entre Pedro y Juan, por partes iguales, art. 1047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¿UN ESTADOUNIDENSE PUEDE OTORGAR TESTAMENTO ANTE SUS </w:t>
      </w:r>
      <w:r w:rsidRPr="00E9659E">
        <w:rPr>
          <w:rFonts w:ascii="Batang" w:eastAsia="Batang" w:hAnsi="Batang" w:cs="Arial"/>
          <w:sz w:val="24"/>
          <w:szCs w:val="24"/>
        </w:rPr>
        <w:lastRenderedPageBreak/>
        <w:t>OFICIOS NOTARIALES EN ESTADOS UNIDOS, DEJANDOLE A UNO DE SUS HIJOS UNA PROPIEDAD AQUÍ EN EL SALVADOR?</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Si puede otorgarse, de conformidad al art. 1021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EL JUEZ DE PAZ DE TEJUTLA, QUE POR AUSENCIA DEL JUEZ DE 1ª INSTANCIA, PASA A EJERCER LAS FUNCIONES DE ESTE; ¿PODRA JERCER FUNCION NOTARIAL?</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Si, pero en forma limitada a lo que prescribe el art. 5 inc. Segundo de la L.N., puesto que la facultad viene dada en función del cargo.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¿CUANTO TIEMPO DURAN LOS EFECTOS  DEL TESTAMENTO PRIVILEGIADO?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Expiran dentro de los 90 días subsiguientes al otorgamiento, si el testador fallece antes de ese plazo; si sobrevive a el, caducara el testamento, art. 1030 y 1037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¿QUÉ ES LA POSESION?</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r w:rsidRPr="00E9659E">
        <w:rPr>
          <w:rFonts w:ascii="Batang" w:eastAsia="Batang" w:hAnsi="Batang" w:cs="Arial"/>
          <w:sz w:val="24"/>
          <w:szCs w:val="24"/>
        </w:rPr>
        <w:t xml:space="preserve">Es la tenencia de una cosa determinada, con animo de ser señor o </w:t>
      </w:r>
      <w:r w:rsidRPr="00E9659E">
        <w:rPr>
          <w:rFonts w:ascii="Batang" w:eastAsia="Batang" w:hAnsi="Batang" w:cs="Arial"/>
          <w:sz w:val="24"/>
          <w:szCs w:val="24"/>
        </w:rPr>
        <w:lastRenderedPageBreak/>
        <w:t>dueño, sea que el dueño o el que se da por tal tenga la cosa por si mismo, o por otra persona que la tenga en su lugar y a nombre de el.</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CONTENIDO DEL DERECHO DE PROPIEDAD?</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Se llama dominio o propiedad el derecho de poseer exclusivamente una cosa y gozar disponer de ella, sin más limitaciones que las establecidas por la ley o por la voluntad del propietario.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La propiedad separada del goce de la cosa se llama mera o nuda propiedad, art. 568 C.</w:t>
      </w:r>
    </w:p>
    <w:p w:rsidR="0058621F" w:rsidRPr="00E9659E" w:rsidRDefault="0058621F" w:rsidP="0058621F">
      <w:pPr>
        <w:pStyle w:val="Prrafodelista"/>
        <w:widowControl w:val="0"/>
        <w:numPr>
          <w:ilvl w:val="0"/>
          <w:numId w:val="3"/>
        </w:numPr>
        <w:tabs>
          <w:tab w:val="left" w:pos="0"/>
          <w:tab w:val="left" w:pos="567"/>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¿CÓMO SE PERFECCIONA EL CONTRATO DE MANDATO?</w:t>
      </w:r>
    </w:p>
    <w:p w:rsidR="0058621F" w:rsidRPr="00E9659E" w:rsidRDefault="0058621F" w:rsidP="0058621F">
      <w:pPr>
        <w:pStyle w:val="Prrafodelista"/>
        <w:widowControl w:val="0"/>
        <w:tabs>
          <w:tab w:val="left" w:pos="0"/>
          <w:tab w:val="left" w:pos="567"/>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Por la aceptación del mandante, la cual puede ser expresa o tácita. Esta última forma se presenta cuando el mandatario ejecuta cualquier acto en ejecución del mandato, art. 1884 C.</w:t>
      </w:r>
    </w:p>
    <w:p w:rsidR="0058621F" w:rsidRPr="00E9659E" w:rsidRDefault="0058621F" w:rsidP="0058621F">
      <w:pPr>
        <w:pStyle w:val="Prrafodelista"/>
        <w:widowControl w:val="0"/>
        <w:numPr>
          <w:ilvl w:val="0"/>
          <w:numId w:val="3"/>
        </w:numPr>
        <w:tabs>
          <w:tab w:val="left" w:pos="0"/>
          <w:tab w:val="left" w:pos="426"/>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¿PUEDE UN JUEZ DE LO LABORAL DE SONSONATE EJERCER EL NOTARIADO?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No, el art. 5 de la L.N., en relación con el art. 31 de la misma, solo le dio tal </w:t>
      </w:r>
      <w:r w:rsidRPr="00E9659E">
        <w:rPr>
          <w:rFonts w:ascii="Batang" w:eastAsia="Batang" w:hAnsi="Batang" w:cs="Arial"/>
          <w:sz w:val="24"/>
          <w:szCs w:val="24"/>
        </w:rPr>
        <w:lastRenderedPageBreak/>
        <w:t>privilegio a un Juez de lo Civil y tratándose únicamente de testamentos y cuando en ese lugar no hubiera notario, art. 40 L.N. y en todo caso, si hubieren dos o mas en el ramo de lo civil, ejercerá esa función el que lleva el numero primero, y si fuere mixto, el único o el que lleve el numero primero, si hubiese mas de uno.</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VALOR PROBATORIO DE LA ESCRITURA MATRIZ, COMO PUEDE HACERSE VALER EN JUICIO COMO PRUEBA?</w:t>
      </w:r>
    </w:p>
    <w:p w:rsidR="0058621F" w:rsidRPr="00E9659E" w:rsidRDefault="0058621F" w:rsidP="0058621F">
      <w:pPr>
        <w:pStyle w:val="Prrafodelista"/>
        <w:widowControl w:val="0"/>
        <w:tabs>
          <w:tab w:val="left" w:pos="0"/>
          <w:tab w:val="left" w:pos="567"/>
          <w:tab w:val="left" w:pos="885"/>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El art. 28 de la L.N., dice que el protocolo no podrá presentarse en juicio, ni hará fe en el y no podrá sacarse del poder del notario, excepto en los casos expresamente determinados por la Ley. Podrán inspeccionar el protocolo, por orden de la Corte Suprema de Justicia, uno o ms de sus miembros o de las Cámaras de Seguridad de Segunda Instancia, o alguno de los Jueces de Primera Instancia.</w:t>
      </w:r>
    </w:p>
    <w:p w:rsidR="0058621F" w:rsidRPr="00E9659E" w:rsidRDefault="0058621F" w:rsidP="0058621F">
      <w:pPr>
        <w:pStyle w:val="Prrafodelista"/>
        <w:widowControl w:val="0"/>
        <w:numPr>
          <w:ilvl w:val="0"/>
          <w:numId w:val="3"/>
        </w:numPr>
        <w:tabs>
          <w:tab w:val="left" w:pos="0"/>
          <w:tab w:val="left" w:pos="567"/>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 ES EL PLAZO DEL PACTO DE RETROVENTA?</w:t>
      </w:r>
    </w:p>
    <w:p w:rsidR="0058621F" w:rsidRPr="00E9659E" w:rsidRDefault="0058621F" w:rsidP="0058621F">
      <w:pPr>
        <w:pStyle w:val="Prrafodelista"/>
        <w:widowControl w:val="0"/>
        <w:tabs>
          <w:tab w:val="left" w:pos="0"/>
          <w:tab w:val="left" w:pos="851"/>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 xml:space="preserve">El plazo legal en que se podrá intentar la acción de retroventa no podrá </w:t>
      </w:r>
      <w:r w:rsidRPr="00E9659E">
        <w:rPr>
          <w:rFonts w:ascii="Batang" w:eastAsia="Batang" w:hAnsi="Batang" w:cs="Arial"/>
          <w:sz w:val="24"/>
          <w:szCs w:val="24"/>
        </w:rPr>
        <w:lastRenderedPageBreak/>
        <w:t>pasar de 4 años, contando desde la fecha del contrato. También puede pactarse que, presentándose dentro de un cierto tiempo, que no podrá pasar de un año, persona que mejore la compra, se resuelva el contrato, se cumplirá lo pactado, a menos que el comprador o la persona a quien este hubiere enajenado la cosa, se allane a mejorar en los mismos términos la compra. Resuelto el contrato, tendrá lugar las prestaciones mutuas, art. 1683 y 1684 C.</w:t>
      </w:r>
    </w:p>
    <w:p w:rsidR="0058621F" w:rsidRPr="00E9659E" w:rsidRDefault="0058621F" w:rsidP="0058621F">
      <w:pPr>
        <w:pStyle w:val="Prrafodelista"/>
        <w:widowControl w:val="0"/>
        <w:numPr>
          <w:ilvl w:val="0"/>
          <w:numId w:val="3"/>
        </w:numPr>
        <w:tabs>
          <w:tab w:val="left" w:pos="0"/>
          <w:tab w:val="left" w:pos="709"/>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REQUISITOS  DE UN CONTRATO DE COMPRAVENTA DE INMUEBLE.</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left="709" w:right="-93" w:firstLine="0"/>
        <w:jc w:val="both"/>
        <w:rPr>
          <w:rFonts w:ascii="Batang" w:eastAsia="Batang" w:hAnsi="Batang" w:cs="Arial"/>
          <w:sz w:val="24"/>
          <w:szCs w:val="24"/>
        </w:rPr>
      </w:pPr>
      <w:r w:rsidRPr="00E9659E">
        <w:rPr>
          <w:rFonts w:ascii="Batang" w:eastAsia="Batang" w:hAnsi="Batang" w:cs="Arial"/>
          <w:sz w:val="24"/>
          <w:szCs w:val="24"/>
        </w:rPr>
        <w:t>Identificación de los otorgantes, cuando comparecen por si. Cuando comparece un apoderado deberá relacionarse el poder respectivo;</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left="709" w:right="-93" w:firstLine="0"/>
        <w:jc w:val="both"/>
        <w:rPr>
          <w:rFonts w:ascii="Batang" w:eastAsia="Batang" w:hAnsi="Batang" w:cs="Arial"/>
          <w:sz w:val="24"/>
          <w:szCs w:val="24"/>
        </w:rPr>
      </w:pPr>
      <w:r w:rsidRPr="00E9659E">
        <w:rPr>
          <w:rFonts w:ascii="Batang" w:eastAsia="Batang" w:hAnsi="Batang" w:cs="Arial"/>
          <w:sz w:val="24"/>
          <w:szCs w:val="24"/>
        </w:rPr>
        <w:t>Se relacionaran los Números de Identificación Tributaria de ambos otorgantes;</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left="1276" w:right="-93" w:hanging="567"/>
        <w:jc w:val="both"/>
        <w:rPr>
          <w:rFonts w:ascii="Batang" w:eastAsia="Batang" w:hAnsi="Batang" w:cs="Arial"/>
          <w:sz w:val="24"/>
          <w:szCs w:val="24"/>
        </w:rPr>
      </w:pPr>
      <w:r w:rsidRPr="00E9659E">
        <w:rPr>
          <w:rFonts w:ascii="Batang" w:eastAsia="Batang" w:hAnsi="Batang" w:cs="Arial"/>
          <w:sz w:val="24"/>
          <w:szCs w:val="24"/>
        </w:rPr>
        <w:t>Inscripción en el Registro de la Propiedad Raíz, del inmueble objeto de la venta;</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left="1276" w:right="-93" w:hanging="567"/>
        <w:jc w:val="both"/>
        <w:rPr>
          <w:rFonts w:ascii="Batang" w:eastAsia="Batang" w:hAnsi="Batang" w:cs="Arial"/>
          <w:sz w:val="24"/>
          <w:szCs w:val="24"/>
        </w:rPr>
      </w:pPr>
      <w:r w:rsidRPr="00E9659E">
        <w:rPr>
          <w:rFonts w:ascii="Batang" w:eastAsia="Batang" w:hAnsi="Batang" w:cs="Arial"/>
          <w:sz w:val="24"/>
          <w:szCs w:val="24"/>
        </w:rPr>
        <w:t xml:space="preserve">Descripción del inmueble: naturaleza, consignando si es urbano o </w:t>
      </w:r>
      <w:r w:rsidRPr="00E9659E">
        <w:rPr>
          <w:rFonts w:ascii="Batang" w:eastAsia="Batang" w:hAnsi="Batang" w:cs="Arial"/>
          <w:sz w:val="24"/>
          <w:szCs w:val="24"/>
        </w:rPr>
        <w:lastRenderedPageBreak/>
        <w:t>rustico, extensión  superficial, linderos y colindancias con su ubicación;</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left="1276" w:right="-93" w:hanging="567"/>
        <w:jc w:val="both"/>
        <w:rPr>
          <w:rFonts w:ascii="Batang" w:eastAsia="Batang" w:hAnsi="Batang" w:cs="Arial"/>
          <w:sz w:val="24"/>
          <w:szCs w:val="24"/>
        </w:rPr>
      </w:pPr>
      <w:r w:rsidRPr="00E9659E">
        <w:rPr>
          <w:rFonts w:ascii="Batang" w:eastAsia="Batang" w:hAnsi="Batang" w:cs="Arial"/>
          <w:sz w:val="24"/>
          <w:szCs w:val="24"/>
        </w:rPr>
        <w:t>Si el producto que se vende es producto de una desmembración, se describirá:</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El inmueble general,</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La porción que se vende, y</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El remanente;</w:t>
      </w:r>
    </w:p>
    <w:p w:rsidR="0058621F" w:rsidRPr="00E9659E" w:rsidRDefault="0058621F" w:rsidP="0058621F">
      <w:pPr>
        <w:pStyle w:val="Prrafodelista"/>
        <w:widowControl w:val="0"/>
        <w:numPr>
          <w:ilvl w:val="0"/>
          <w:numId w:val="44"/>
        </w:numPr>
        <w:tabs>
          <w:tab w:val="left" w:pos="0"/>
          <w:tab w:val="left" w:pos="885"/>
          <w:tab w:val="left" w:pos="993"/>
          <w:tab w:val="left" w:pos="1276"/>
        </w:tabs>
        <w:autoSpaceDE w:val="0"/>
        <w:autoSpaceDN w:val="0"/>
        <w:adjustRightInd w:val="0"/>
        <w:spacing w:line="480" w:lineRule="auto"/>
        <w:ind w:right="-93" w:hanging="731"/>
        <w:jc w:val="both"/>
        <w:rPr>
          <w:rFonts w:ascii="Batang" w:eastAsia="Batang" w:hAnsi="Batang" w:cs="Arial"/>
          <w:sz w:val="24"/>
          <w:szCs w:val="24"/>
        </w:rPr>
      </w:pPr>
      <w:r w:rsidRPr="00E9659E">
        <w:rPr>
          <w:rFonts w:ascii="Batang" w:eastAsia="Batang" w:hAnsi="Batang" w:cs="Arial"/>
          <w:sz w:val="24"/>
          <w:szCs w:val="24"/>
        </w:rPr>
        <w:t xml:space="preserve">      El precio de venta en dinero;</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right="-93" w:hanging="731"/>
        <w:jc w:val="both"/>
        <w:rPr>
          <w:rFonts w:ascii="Batang" w:eastAsia="Batang" w:hAnsi="Batang" w:cs="Arial"/>
          <w:sz w:val="24"/>
          <w:szCs w:val="24"/>
        </w:rPr>
      </w:pPr>
      <w:r w:rsidRPr="00E9659E">
        <w:rPr>
          <w:rFonts w:ascii="Batang" w:eastAsia="Batang" w:hAnsi="Batang" w:cs="Arial"/>
          <w:sz w:val="24"/>
          <w:szCs w:val="24"/>
        </w:rPr>
        <w:t>Que el vendedor hace la venta, entrega y tradición del dominio con derechos anexos al comprador; y que el comprador acepta la venta que se le hace;</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right="-93" w:hanging="731"/>
        <w:jc w:val="both"/>
        <w:rPr>
          <w:rFonts w:ascii="Batang" w:eastAsia="Batang" w:hAnsi="Batang" w:cs="Arial"/>
          <w:sz w:val="24"/>
          <w:szCs w:val="24"/>
        </w:rPr>
      </w:pPr>
      <w:r w:rsidRPr="00E9659E">
        <w:rPr>
          <w:rFonts w:ascii="Batang" w:eastAsia="Batang" w:hAnsi="Batang" w:cs="Arial"/>
          <w:sz w:val="24"/>
          <w:szCs w:val="24"/>
        </w:rPr>
        <w:t>Constancia de agregar el comprobante de pago de impuesto sobre  transferencia de bienes raíces, en caso de que el valor de la compraventa exceda de $28,571.43;</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right="-93" w:hanging="731"/>
        <w:jc w:val="both"/>
        <w:rPr>
          <w:rFonts w:ascii="Batang" w:eastAsia="Batang" w:hAnsi="Batang" w:cs="Arial"/>
          <w:sz w:val="24"/>
          <w:szCs w:val="24"/>
        </w:rPr>
      </w:pPr>
      <w:r w:rsidRPr="00E9659E">
        <w:rPr>
          <w:rFonts w:ascii="Batang" w:eastAsia="Batang" w:hAnsi="Batang" w:cs="Arial"/>
          <w:sz w:val="24"/>
          <w:szCs w:val="24"/>
        </w:rPr>
        <w:t xml:space="preserve">         Si existe parentesco entre vendedor y comprador, se consignara el que ellos manifiesten;</w:t>
      </w:r>
    </w:p>
    <w:p w:rsidR="0058621F" w:rsidRPr="00E9659E" w:rsidRDefault="0058621F" w:rsidP="0058621F">
      <w:pPr>
        <w:pStyle w:val="Prrafodelista"/>
        <w:widowControl w:val="0"/>
        <w:numPr>
          <w:ilvl w:val="0"/>
          <w:numId w:val="44"/>
        </w:numPr>
        <w:tabs>
          <w:tab w:val="left" w:pos="0"/>
          <w:tab w:val="left" w:pos="851"/>
          <w:tab w:val="left" w:pos="885"/>
          <w:tab w:val="left" w:pos="1276"/>
        </w:tabs>
        <w:autoSpaceDE w:val="0"/>
        <w:autoSpaceDN w:val="0"/>
        <w:adjustRightInd w:val="0"/>
        <w:spacing w:line="480" w:lineRule="auto"/>
        <w:ind w:right="-93" w:hanging="731"/>
        <w:jc w:val="both"/>
        <w:rPr>
          <w:rFonts w:ascii="Batang" w:eastAsia="Batang" w:hAnsi="Batang" w:cs="Arial"/>
          <w:sz w:val="24"/>
          <w:szCs w:val="24"/>
        </w:rPr>
      </w:pPr>
      <w:r w:rsidRPr="00E9659E">
        <w:rPr>
          <w:rFonts w:ascii="Batang" w:eastAsia="Batang" w:hAnsi="Batang" w:cs="Arial"/>
          <w:sz w:val="24"/>
          <w:szCs w:val="24"/>
        </w:rPr>
        <w:lastRenderedPageBreak/>
        <w:t xml:space="preserve">          La advertencia a que se refieren </w:t>
      </w:r>
      <w:proofErr w:type="gramStart"/>
      <w:r w:rsidRPr="00E9659E">
        <w:rPr>
          <w:rFonts w:ascii="Batang" w:eastAsia="Batang" w:hAnsi="Batang" w:cs="Arial"/>
          <w:sz w:val="24"/>
          <w:szCs w:val="24"/>
        </w:rPr>
        <w:t>los</w:t>
      </w:r>
      <w:proofErr w:type="gramEnd"/>
      <w:r w:rsidRPr="00E9659E">
        <w:rPr>
          <w:rFonts w:ascii="Batang" w:eastAsia="Batang" w:hAnsi="Batang" w:cs="Arial"/>
          <w:sz w:val="24"/>
          <w:szCs w:val="24"/>
        </w:rPr>
        <w:t xml:space="preserve"> art. 39 L.N. y 220 C.T., con relación al requisito de solvencia de impuesto para efectos de inscripción del testimonio de la compraventa en el Registro de la Propiedad Raíz.</w:t>
      </w:r>
    </w:p>
    <w:p w:rsidR="0058621F" w:rsidRPr="00E9659E" w:rsidRDefault="0058621F" w:rsidP="0058621F">
      <w:pPr>
        <w:pStyle w:val="Prrafodelista"/>
        <w:widowControl w:val="0"/>
        <w:numPr>
          <w:ilvl w:val="0"/>
          <w:numId w:val="3"/>
        </w:numPr>
        <w:tabs>
          <w:tab w:val="left" w:pos="0"/>
          <w:tab w:val="left" w:pos="567"/>
          <w:tab w:val="left" w:pos="88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SEÑALE QUE SON LAS CARACTERISTICAS DEL CONTRATO DE COMPRAVENTA.</w:t>
      </w:r>
    </w:p>
    <w:p w:rsidR="0058621F" w:rsidRPr="00E9659E" w:rsidRDefault="0058621F" w:rsidP="0058621F">
      <w:pPr>
        <w:pStyle w:val="Prrafodelista"/>
        <w:widowControl w:val="0"/>
        <w:numPr>
          <w:ilvl w:val="0"/>
          <w:numId w:val="45"/>
        </w:numPr>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Bilateral;</w:t>
      </w:r>
    </w:p>
    <w:p w:rsidR="0058621F" w:rsidRPr="00E9659E" w:rsidRDefault="0058621F" w:rsidP="0058621F">
      <w:pPr>
        <w:pStyle w:val="Prrafodelista"/>
        <w:widowControl w:val="0"/>
        <w:numPr>
          <w:ilvl w:val="0"/>
          <w:numId w:val="45"/>
        </w:numPr>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Oneroso;</w:t>
      </w:r>
    </w:p>
    <w:p w:rsidR="0058621F" w:rsidRPr="00E9659E" w:rsidRDefault="0058621F" w:rsidP="0058621F">
      <w:pPr>
        <w:pStyle w:val="Prrafodelista"/>
        <w:widowControl w:val="0"/>
        <w:numPr>
          <w:ilvl w:val="0"/>
          <w:numId w:val="45"/>
        </w:numPr>
        <w:tabs>
          <w:tab w:val="left" w:pos="0"/>
          <w:tab w:val="left" w:pos="567"/>
          <w:tab w:val="left" w:pos="885"/>
          <w:tab w:val="left" w:pos="1276"/>
        </w:tabs>
        <w:autoSpaceDE w:val="0"/>
        <w:autoSpaceDN w:val="0"/>
        <w:adjustRightInd w:val="0"/>
        <w:spacing w:line="480" w:lineRule="auto"/>
        <w:ind w:left="284" w:right="-93" w:firstLine="0"/>
        <w:jc w:val="both"/>
        <w:rPr>
          <w:rFonts w:ascii="Batang" w:eastAsia="Batang" w:hAnsi="Batang" w:cs="Arial"/>
          <w:sz w:val="24"/>
          <w:szCs w:val="24"/>
        </w:rPr>
      </w:pPr>
      <w:r w:rsidRPr="00E9659E">
        <w:rPr>
          <w:rFonts w:ascii="Batang" w:eastAsia="Batang" w:hAnsi="Batang" w:cs="Arial"/>
          <w:sz w:val="24"/>
          <w:szCs w:val="24"/>
        </w:rPr>
        <w:t>Conmutativo;</w:t>
      </w:r>
    </w:p>
    <w:p w:rsidR="0058621F" w:rsidRPr="00E9659E" w:rsidRDefault="0058621F" w:rsidP="0058621F">
      <w:pPr>
        <w:pStyle w:val="Prrafodelista"/>
        <w:widowControl w:val="0"/>
        <w:numPr>
          <w:ilvl w:val="0"/>
          <w:numId w:val="45"/>
        </w:numPr>
        <w:tabs>
          <w:tab w:val="left" w:pos="0"/>
          <w:tab w:val="left" w:pos="142"/>
          <w:tab w:val="left" w:pos="284"/>
          <w:tab w:val="left" w:pos="567"/>
        </w:tabs>
        <w:autoSpaceDE w:val="0"/>
        <w:autoSpaceDN w:val="0"/>
        <w:adjustRightInd w:val="0"/>
        <w:spacing w:line="480" w:lineRule="auto"/>
        <w:ind w:left="284" w:right="-93" w:firstLine="0"/>
        <w:jc w:val="both"/>
        <w:rPr>
          <w:rFonts w:ascii="Batang" w:eastAsia="Batang" w:hAnsi="Batang" w:cs="Arial"/>
          <w:sz w:val="24"/>
          <w:szCs w:val="24"/>
        </w:rPr>
      </w:pPr>
      <w:r w:rsidRPr="00E9659E">
        <w:rPr>
          <w:rFonts w:ascii="Batang" w:eastAsia="Batang" w:hAnsi="Batang" w:cs="Arial"/>
          <w:sz w:val="24"/>
          <w:szCs w:val="24"/>
        </w:rPr>
        <w:t>Principal;</w:t>
      </w:r>
    </w:p>
    <w:p w:rsidR="0058621F" w:rsidRPr="00E9659E" w:rsidRDefault="0058621F" w:rsidP="0058621F">
      <w:pPr>
        <w:pStyle w:val="Prrafodelista"/>
        <w:widowControl w:val="0"/>
        <w:numPr>
          <w:ilvl w:val="0"/>
          <w:numId w:val="45"/>
        </w:numPr>
        <w:tabs>
          <w:tab w:val="left" w:pos="0"/>
          <w:tab w:val="left" w:pos="142"/>
          <w:tab w:val="left" w:pos="885"/>
          <w:tab w:val="left" w:pos="1276"/>
        </w:tabs>
        <w:autoSpaceDE w:val="0"/>
        <w:autoSpaceDN w:val="0"/>
        <w:adjustRightInd w:val="0"/>
        <w:spacing w:line="480" w:lineRule="auto"/>
        <w:ind w:left="567" w:right="-93" w:hanging="283"/>
        <w:jc w:val="both"/>
        <w:rPr>
          <w:rFonts w:ascii="Batang" w:eastAsia="Batang" w:hAnsi="Batang" w:cs="Arial"/>
          <w:sz w:val="24"/>
          <w:szCs w:val="24"/>
        </w:rPr>
      </w:pPr>
      <w:r w:rsidRPr="00E9659E">
        <w:rPr>
          <w:rFonts w:ascii="Batang" w:eastAsia="Batang" w:hAnsi="Batang" w:cs="Arial"/>
          <w:sz w:val="24"/>
          <w:szCs w:val="24"/>
        </w:rPr>
        <w:t>Simple;</w:t>
      </w:r>
    </w:p>
    <w:p w:rsidR="0058621F" w:rsidRPr="00E9659E" w:rsidRDefault="0058621F" w:rsidP="0058621F">
      <w:pPr>
        <w:pStyle w:val="Prrafodelista"/>
        <w:widowControl w:val="0"/>
        <w:numPr>
          <w:ilvl w:val="0"/>
          <w:numId w:val="45"/>
        </w:numPr>
        <w:tabs>
          <w:tab w:val="left" w:pos="0"/>
          <w:tab w:val="left" w:pos="567"/>
          <w:tab w:val="left" w:pos="885"/>
          <w:tab w:val="left" w:pos="1276"/>
        </w:tabs>
        <w:autoSpaceDE w:val="0"/>
        <w:autoSpaceDN w:val="0"/>
        <w:adjustRightInd w:val="0"/>
        <w:spacing w:line="480" w:lineRule="auto"/>
        <w:ind w:right="-93" w:hanging="1156"/>
        <w:jc w:val="both"/>
        <w:rPr>
          <w:rFonts w:ascii="Batang" w:eastAsia="Batang" w:hAnsi="Batang" w:cs="Arial"/>
          <w:sz w:val="24"/>
          <w:szCs w:val="24"/>
        </w:rPr>
      </w:pPr>
      <w:r w:rsidRPr="00E9659E">
        <w:rPr>
          <w:rFonts w:ascii="Batang" w:eastAsia="Batang" w:hAnsi="Batang" w:cs="Arial"/>
          <w:sz w:val="24"/>
          <w:szCs w:val="24"/>
        </w:rPr>
        <w:t>Solemne;</w:t>
      </w:r>
    </w:p>
    <w:p w:rsidR="0058621F" w:rsidRPr="00E9659E" w:rsidRDefault="0058621F" w:rsidP="0058621F">
      <w:pPr>
        <w:pStyle w:val="Prrafodelista"/>
        <w:widowControl w:val="0"/>
        <w:numPr>
          <w:ilvl w:val="0"/>
          <w:numId w:val="45"/>
        </w:numPr>
        <w:tabs>
          <w:tab w:val="left" w:pos="0"/>
          <w:tab w:val="left" w:pos="567"/>
          <w:tab w:val="left" w:pos="851"/>
          <w:tab w:val="left" w:pos="1276"/>
        </w:tabs>
        <w:autoSpaceDE w:val="0"/>
        <w:autoSpaceDN w:val="0"/>
        <w:adjustRightInd w:val="0"/>
        <w:spacing w:line="480" w:lineRule="auto"/>
        <w:ind w:left="284" w:right="-93" w:firstLine="0"/>
        <w:jc w:val="both"/>
        <w:rPr>
          <w:rFonts w:ascii="Batang" w:eastAsia="Batang" w:hAnsi="Batang" w:cs="Arial"/>
          <w:sz w:val="24"/>
          <w:szCs w:val="24"/>
        </w:rPr>
      </w:pPr>
      <w:r w:rsidRPr="00E9659E">
        <w:rPr>
          <w:rFonts w:ascii="Batang" w:eastAsia="Batang" w:hAnsi="Batang" w:cs="Arial"/>
          <w:sz w:val="24"/>
          <w:szCs w:val="24"/>
        </w:rPr>
        <w:t>Real, porque se perfecciona con la entrega de una cosa;</w:t>
      </w:r>
    </w:p>
    <w:p w:rsidR="0058621F" w:rsidRPr="00E9659E" w:rsidRDefault="0058621F" w:rsidP="0058621F">
      <w:pPr>
        <w:pStyle w:val="Prrafodelista"/>
        <w:widowControl w:val="0"/>
        <w:numPr>
          <w:ilvl w:val="0"/>
          <w:numId w:val="45"/>
        </w:numPr>
        <w:tabs>
          <w:tab w:val="left" w:pos="0"/>
          <w:tab w:val="left" w:pos="567"/>
          <w:tab w:val="left" w:pos="885"/>
          <w:tab w:val="left" w:pos="1276"/>
        </w:tabs>
        <w:autoSpaceDE w:val="0"/>
        <w:autoSpaceDN w:val="0"/>
        <w:adjustRightInd w:val="0"/>
        <w:spacing w:line="480" w:lineRule="auto"/>
        <w:ind w:right="-93" w:hanging="1156"/>
        <w:jc w:val="both"/>
        <w:rPr>
          <w:rFonts w:ascii="Batang" w:eastAsia="Batang" w:hAnsi="Batang" w:cs="Arial"/>
          <w:sz w:val="24"/>
          <w:szCs w:val="24"/>
        </w:rPr>
      </w:pPr>
      <w:r w:rsidRPr="00E9659E">
        <w:rPr>
          <w:rFonts w:ascii="Batang" w:eastAsia="Batang" w:hAnsi="Batang" w:cs="Arial"/>
          <w:sz w:val="24"/>
          <w:szCs w:val="24"/>
        </w:rPr>
        <w:t xml:space="preserve"> Obligatorio;</w:t>
      </w:r>
    </w:p>
    <w:p w:rsidR="0058621F" w:rsidRPr="00E9659E" w:rsidRDefault="0058621F" w:rsidP="0058621F">
      <w:pPr>
        <w:pStyle w:val="Prrafodelista"/>
        <w:widowControl w:val="0"/>
        <w:numPr>
          <w:ilvl w:val="0"/>
          <w:numId w:val="45"/>
        </w:numPr>
        <w:tabs>
          <w:tab w:val="left" w:pos="0"/>
          <w:tab w:val="left" w:pos="284"/>
          <w:tab w:val="left" w:pos="426"/>
          <w:tab w:val="left" w:pos="1276"/>
        </w:tabs>
        <w:autoSpaceDE w:val="0"/>
        <w:autoSpaceDN w:val="0"/>
        <w:adjustRightInd w:val="0"/>
        <w:spacing w:line="480" w:lineRule="auto"/>
        <w:ind w:left="709" w:right="-93" w:hanging="425"/>
        <w:jc w:val="both"/>
        <w:rPr>
          <w:rFonts w:ascii="Batang" w:eastAsia="Batang" w:hAnsi="Batang" w:cs="Arial"/>
          <w:sz w:val="24"/>
          <w:szCs w:val="24"/>
        </w:rPr>
      </w:pPr>
      <w:r w:rsidRPr="00E9659E">
        <w:rPr>
          <w:rFonts w:ascii="Batang" w:eastAsia="Batang" w:hAnsi="Batang" w:cs="Arial"/>
          <w:sz w:val="24"/>
          <w:szCs w:val="24"/>
        </w:rPr>
        <w:t xml:space="preserve">    Consensual.</w:t>
      </w:r>
    </w:p>
    <w:p w:rsidR="0058621F" w:rsidRPr="00E9659E" w:rsidRDefault="0058621F" w:rsidP="0058621F">
      <w:pPr>
        <w:pStyle w:val="Prrafodelista"/>
        <w:widowControl w:val="0"/>
        <w:numPr>
          <w:ilvl w:val="0"/>
          <w:numId w:val="3"/>
        </w:numPr>
        <w:tabs>
          <w:tab w:val="left" w:pos="0"/>
          <w:tab w:val="left" w:pos="42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¿CÓMO COMPARECE EL REPRESENTANTE DE UNA SOCIEDAD LOTIFICADORA PARA LA VENTA DE UN LOTE?</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Tiene que comprobar la personería con la cual actúa, mostrando el punto de acta en el cual fue nombrado Representante Legal de la Sociedad, tal certificación debe ser extendida por el Secretario de la Junta Directiva; y debe estar inscripta en el Registro de Comercio, y acompañar la escritura publica de constitución de la sociedad, para comprobar que aquí aparece que esta facultado para realizar esas operaciones.</w:t>
      </w:r>
    </w:p>
    <w:p w:rsidR="0058621F" w:rsidRPr="00E9659E" w:rsidRDefault="0058621F" w:rsidP="0058621F">
      <w:pPr>
        <w:pStyle w:val="Prrafodelista"/>
        <w:widowControl w:val="0"/>
        <w:numPr>
          <w:ilvl w:val="0"/>
          <w:numId w:val="3"/>
        </w:numPr>
        <w:tabs>
          <w:tab w:val="left" w:pos="0"/>
          <w:tab w:val="left" w:pos="426"/>
          <w:tab w:val="left" w:pos="709"/>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¿CUÁLES SON LAS FORMAS EN QUE PUEDE VENDERSE UN PREDIO?</w:t>
      </w:r>
    </w:p>
    <w:p w:rsidR="0058621F" w:rsidRPr="00E9659E" w:rsidRDefault="0058621F" w:rsidP="0058621F">
      <w:pPr>
        <w:pStyle w:val="Prrafodelista"/>
        <w:widowControl w:val="0"/>
        <w:tabs>
          <w:tab w:val="left" w:pos="0"/>
          <w:tab w:val="left" w:pos="426"/>
          <w:tab w:val="left" w:pos="851"/>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Puede venderse un predio, ya sea rustico o urbano, con relación a su cabida o con especie o cuerpo cierto, art. 1634 C., en relación con el art. 688 del mismo Código.</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¿QUÉ SIGNIFICA LA EXPRESION CABIDA?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Es la extensión o superficie que tiene el inmueble. De acuerdo con el Diccionario de la Lengua Española, cabida significa: “el espacio o capacidad </w:t>
      </w:r>
      <w:r w:rsidRPr="00E9659E">
        <w:rPr>
          <w:rFonts w:ascii="Batang" w:eastAsia="Batang" w:hAnsi="Batang" w:cs="Arial"/>
          <w:sz w:val="24"/>
          <w:szCs w:val="24"/>
        </w:rPr>
        <w:lastRenderedPageBreak/>
        <w:t>que tiene una cosa para contener otra”.</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¿CUÁNDO SE DICE QUE SE VENDE UN PREDIO CON RELACION A SU CABIDA?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Se vende con relación a su cabida, siempre que esta se exprese de cualquier modo en el contrato; salvo que las partes declaren que no entienden hacer diferencia en el precio, aunque la cabida real resulte mayor o menor que la cabida que reza el contrato.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1080" w:right="-93"/>
        <w:jc w:val="both"/>
        <w:rPr>
          <w:rFonts w:ascii="Batang" w:eastAsia="Batang" w:hAnsi="Batang" w:cs="Arial"/>
          <w:sz w:val="24"/>
          <w:szCs w:val="24"/>
        </w:rPr>
      </w:pP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¿CUÁNDO SE DICE QUE LA VENTA SE HACE COMO CUERPO CIERTO?</w:t>
      </w:r>
    </w:p>
    <w:p w:rsidR="0058621F" w:rsidRPr="00E9659E" w:rsidRDefault="0058621F" w:rsidP="0058621F">
      <w:pPr>
        <w:pStyle w:val="Prrafodelista"/>
        <w:widowControl w:val="0"/>
        <w:tabs>
          <w:tab w:val="left" w:pos="0"/>
          <w:tab w:val="left" w:pos="567"/>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El art. 1636 C., dice que si el predio se vende como cuerpo cierto no habrá derecho por parte del comprador y del vendedor para pedir rebaja o aumento del precio, sea cual fuere la cabida del predio.</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Sin embargo, si se vende con señalamiento de lindero, estará obligado el vendedor a entregar todo lo comprendido en ellos; y si no pudiere o no se le exigiere, se observara lo prevenido en el inciso segundo del art. 1635 C.</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¿CUÁL ES LA REGLA GENERAL Y CUAL ES LA EXCEPCION EN EL CASO DE LA VENTA DE UN PREDIO?</w:t>
      </w:r>
    </w:p>
    <w:p w:rsidR="0058621F" w:rsidRPr="00E9659E" w:rsidRDefault="0058621F" w:rsidP="0058621F">
      <w:pPr>
        <w:pStyle w:val="Prrafodelista"/>
        <w:widowControl w:val="0"/>
        <w:tabs>
          <w:tab w:val="left" w:pos="0"/>
          <w:tab w:val="left" w:pos="567"/>
          <w:tab w:val="left" w:pos="851"/>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La regla general es que los inmuebles se venden como cuerpo cierto; lo excepcional es que la venta se refiere a la cabida, de ahí que cuando se venda un inmueble como cuerpo cierto no hay que atender a que tenga o no la extensión que las partes han declarado, pues la superficie se menciona como medio de identificación, por vía ilustrativa o con el objeto de que el instrumento correspondiente se inscriba en el Registro de la Propiedad Raíz.</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¿CUANTAS CLASES DE TESTAMENTO SE CONOCEN? VER ART. 1005 DEL CODIGO CIVIL</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widowControl w:val="0"/>
        <w:numPr>
          <w:ilvl w:val="0"/>
          <w:numId w:val="46"/>
        </w:numPr>
        <w:tabs>
          <w:tab w:val="left" w:pos="0"/>
          <w:tab w:val="left" w:pos="885"/>
          <w:tab w:val="left" w:pos="1276"/>
        </w:tabs>
        <w:autoSpaceDE w:val="0"/>
        <w:autoSpaceDN w:val="0"/>
        <w:adjustRightInd w:val="0"/>
        <w:spacing w:line="480" w:lineRule="auto"/>
        <w:ind w:left="993" w:right="-93" w:firstLine="87"/>
        <w:jc w:val="both"/>
        <w:rPr>
          <w:rFonts w:ascii="Batang" w:eastAsia="Batang" w:hAnsi="Batang" w:cs="Arial"/>
          <w:sz w:val="24"/>
          <w:szCs w:val="24"/>
        </w:rPr>
      </w:pPr>
      <w:r w:rsidRPr="00E9659E">
        <w:rPr>
          <w:rFonts w:ascii="Batang" w:eastAsia="Batang" w:hAnsi="Batang" w:cs="Arial"/>
          <w:sz w:val="24"/>
          <w:szCs w:val="24"/>
        </w:rPr>
        <w:t xml:space="preserve">Solemne: </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Abierto.</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Cerrado.</w:t>
      </w:r>
    </w:p>
    <w:p w:rsidR="0058621F" w:rsidRPr="00E9659E" w:rsidRDefault="0058621F" w:rsidP="0058621F">
      <w:pPr>
        <w:pStyle w:val="Prrafodelista"/>
        <w:widowControl w:val="0"/>
        <w:numPr>
          <w:ilvl w:val="0"/>
          <w:numId w:val="46"/>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Nuncupativo o Público:</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t>Militar.</w:t>
      </w:r>
    </w:p>
    <w:p w:rsidR="0058621F" w:rsidRPr="00E9659E" w:rsidRDefault="0058621F" w:rsidP="0058621F">
      <w:pPr>
        <w:pStyle w:val="Prrafodelista"/>
        <w:widowControl w:val="0"/>
        <w:numPr>
          <w:ilvl w:val="0"/>
          <w:numId w:val="2"/>
        </w:numPr>
        <w:tabs>
          <w:tab w:val="left" w:pos="0"/>
          <w:tab w:val="left" w:pos="851"/>
          <w:tab w:val="left" w:pos="885"/>
          <w:tab w:val="left" w:pos="1276"/>
        </w:tabs>
        <w:autoSpaceDE w:val="0"/>
        <w:autoSpaceDN w:val="0"/>
        <w:adjustRightInd w:val="0"/>
        <w:spacing w:line="480" w:lineRule="auto"/>
        <w:ind w:right="-93" w:firstLine="840"/>
        <w:jc w:val="both"/>
        <w:rPr>
          <w:rFonts w:ascii="Batang" w:eastAsia="Batang" w:hAnsi="Batang" w:cs="Arial"/>
          <w:sz w:val="24"/>
          <w:szCs w:val="24"/>
        </w:rPr>
      </w:pPr>
      <w:r w:rsidRPr="00E9659E">
        <w:rPr>
          <w:rFonts w:ascii="Batang" w:eastAsia="Batang" w:hAnsi="Batang" w:cs="Arial"/>
          <w:sz w:val="24"/>
          <w:szCs w:val="24"/>
        </w:rPr>
        <w:lastRenderedPageBreak/>
        <w:t>Marítimo.</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¿CUANTOS TESTIGOS SE NECESITAN PARA EL TESTAMENTO PUBLICO Y CUANTOS PARA EL CERRADO?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426" w:right="-93" w:hanging="142"/>
        <w:jc w:val="both"/>
        <w:rPr>
          <w:rFonts w:ascii="Batang" w:eastAsia="Batang" w:hAnsi="Batang" w:cs="Arial"/>
          <w:sz w:val="24"/>
          <w:szCs w:val="24"/>
        </w:rPr>
      </w:pPr>
      <w:r w:rsidRPr="00E9659E">
        <w:rPr>
          <w:rFonts w:ascii="Batang" w:eastAsia="Batang" w:hAnsi="Batang" w:cs="Arial"/>
          <w:sz w:val="24"/>
          <w:szCs w:val="24"/>
        </w:rPr>
        <w:t>Para el testamento nuncupativo, público o abierto, se necesitan siempre tres testigos. Para el testamento cerrado, bastara la concurrencia de cinco testigos, art. 40, regla 3ª L.N.</w:t>
      </w:r>
    </w:p>
    <w:p w:rsidR="0058621F" w:rsidRPr="00E9659E" w:rsidRDefault="0058621F" w:rsidP="0058621F">
      <w:pPr>
        <w:pStyle w:val="Prrafodelista"/>
        <w:widowControl w:val="0"/>
        <w:numPr>
          <w:ilvl w:val="0"/>
          <w:numId w:val="3"/>
        </w:numPr>
        <w:tabs>
          <w:tab w:val="left" w:pos="0"/>
          <w:tab w:val="left" w:pos="567"/>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¿CUALES INSTRUMENTOS PUBLICOS REQUIEREN LA CONCURRENCIA DE TESTIGOS DE ASISTENCIA?</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 xml:space="preserve">La regla general es que no es necesaria la concurrencia de testigos, pero por excepción concurrirán cuando se trate de testamento y de donaciones de cualquier clase. También el notario podrá hacerlos intervenir, si lo creyere conveniente, y en todo caso, cuando alguno de los otorgantes lo pida expresamente o cuando sea ciego, mudo o no supiere expresarse en idioma castellano, art. 34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L.N</w:t>
      </w:r>
    </w:p>
    <w:p w:rsidR="0058621F" w:rsidRPr="00E9659E" w:rsidRDefault="0058621F" w:rsidP="0058621F">
      <w:pPr>
        <w:pStyle w:val="Prrafodelista"/>
        <w:widowControl w:val="0"/>
        <w:numPr>
          <w:ilvl w:val="0"/>
          <w:numId w:val="3"/>
        </w:numPr>
        <w:tabs>
          <w:tab w:val="left" w:pos="0"/>
          <w:tab w:val="left" w:pos="567"/>
          <w:tab w:val="left" w:pos="88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 xml:space="preserve">¿COMO SE PIDE AL JUEZ LA APERTURA DE UN TESTAMENTO </w:t>
      </w:r>
      <w:r w:rsidRPr="00E9659E">
        <w:rPr>
          <w:rFonts w:ascii="Batang" w:eastAsia="Batang" w:hAnsi="Batang" w:cs="Arial"/>
          <w:sz w:val="24"/>
          <w:szCs w:val="24"/>
        </w:rPr>
        <w:lastRenderedPageBreak/>
        <w:t>CERRADO?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El que pretenda la apertura de un testamento cerrado, se presentara ante el Juez de Primera Instancia competente con los documentos que acrediten la muerte del testador, pidiendo la apertura  y protocolización del testamento, que acompañara también silo tuviere, o indicara la persona en cuyo poder existe, art. 868 Pr.</w:t>
      </w:r>
    </w:p>
    <w:p w:rsidR="0058621F" w:rsidRPr="00E9659E" w:rsidRDefault="0058621F" w:rsidP="0058621F">
      <w:pPr>
        <w:pStyle w:val="Prrafodelista"/>
        <w:widowControl w:val="0"/>
        <w:numPr>
          <w:ilvl w:val="0"/>
          <w:numId w:val="3"/>
        </w:numPr>
        <w:tabs>
          <w:tab w:val="left" w:pos="0"/>
          <w:tab w:val="left" w:pos="567"/>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QUE DILIGENCIAS DE TIPO LABORAL SE NECESITAN LOS OFICIOS DE LOS NOTARIOS?</w:t>
      </w:r>
    </w:p>
    <w:p w:rsidR="0058621F" w:rsidRPr="00E9659E" w:rsidRDefault="0058621F" w:rsidP="0058621F">
      <w:pPr>
        <w:pStyle w:val="Prrafodelista"/>
        <w:widowControl w:val="0"/>
        <w:numPr>
          <w:ilvl w:val="0"/>
          <w:numId w:val="47"/>
        </w:numPr>
        <w:tabs>
          <w:tab w:val="left" w:pos="0"/>
          <w:tab w:val="left" w:pos="851"/>
          <w:tab w:val="left" w:pos="885"/>
          <w:tab w:val="left" w:pos="1276"/>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En la constitución de los sindicatos, puede solicitarse la presencia de un notario, a efecto de certificar el acta de fundación en el mismo momento, art 213 del Código de Trabajo.</w:t>
      </w:r>
    </w:p>
    <w:p w:rsidR="0058621F" w:rsidRPr="00E9659E" w:rsidRDefault="0058621F" w:rsidP="0058621F">
      <w:pPr>
        <w:pStyle w:val="Prrafodelista"/>
        <w:widowControl w:val="0"/>
        <w:numPr>
          <w:ilvl w:val="0"/>
          <w:numId w:val="47"/>
        </w:numPr>
        <w:tabs>
          <w:tab w:val="left" w:pos="0"/>
          <w:tab w:val="left" w:pos="851"/>
          <w:tab w:val="left" w:pos="885"/>
          <w:tab w:val="left" w:pos="1276"/>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En el caso de las federaciones o confederaciones también puede actuar el notario, de acuerdo con el art. 259 del Código de Trabajo.</w:t>
      </w:r>
    </w:p>
    <w:p w:rsidR="0058621F" w:rsidRPr="00E9659E" w:rsidRDefault="0058621F" w:rsidP="0058621F">
      <w:pPr>
        <w:pStyle w:val="Prrafodelista"/>
        <w:widowControl w:val="0"/>
        <w:numPr>
          <w:ilvl w:val="0"/>
          <w:numId w:val="47"/>
        </w:numPr>
        <w:tabs>
          <w:tab w:val="left" w:pos="0"/>
          <w:tab w:val="left" w:pos="851"/>
          <w:tab w:val="left" w:pos="885"/>
          <w:tab w:val="left" w:pos="1276"/>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La designación de apoderados que hagan las partes o sus representantes, podrá hacerse por escritura pública, art 377 del Código de Trabajo.</w:t>
      </w:r>
    </w:p>
    <w:p w:rsidR="0058621F" w:rsidRPr="00E9659E" w:rsidRDefault="0058621F" w:rsidP="0058621F">
      <w:pPr>
        <w:pStyle w:val="Prrafodelista"/>
        <w:widowControl w:val="0"/>
        <w:numPr>
          <w:ilvl w:val="0"/>
          <w:numId w:val="47"/>
        </w:numPr>
        <w:tabs>
          <w:tab w:val="left" w:pos="0"/>
          <w:tab w:val="left" w:pos="851"/>
          <w:tab w:val="left" w:pos="885"/>
          <w:tab w:val="left" w:pos="1276"/>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lastRenderedPageBreak/>
        <w:t>Véase también el art. 402 del Código de Trabajo.</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DEBE HACER EL NOTARIO CUANDO UNA PERSONA COMPARECE EN REPRESENTACION DE OTRA A OTORGAR UNA ESCRITURA, NO LIGITIMANDO DE MANERA SUFICIENTE LA PERSONERIA CON QUE ACTUA?</w:t>
      </w:r>
    </w:p>
    <w:p w:rsidR="0058621F" w:rsidRPr="00E9659E" w:rsidRDefault="0058621F" w:rsidP="0058621F">
      <w:pPr>
        <w:pStyle w:val="Prrafodelista"/>
        <w:widowControl w:val="0"/>
        <w:tabs>
          <w:tab w:val="left" w:pos="0"/>
          <w:tab w:val="left" w:pos="426"/>
          <w:tab w:val="left" w:pos="851"/>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El notario, en este caso, una vez que determina que no es legítima y suficiente la personería con que actúa el compareciente, cumplirá con advertencia así a los interesados, y en el caso de que el compareciente insista n otorgar el instrumento, el notario deberá hacerlo constar en la escritura matriz, art. 35 L.N.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¿CUANTAS CLASES DE SERVIDUMBRE EXISTEN?</w:t>
      </w:r>
    </w:p>
    <w:p w:rsidR="0058621F" w:rsidRPr="00E9659E" w:rsidRDefault="0058621F" w:rsidP="0058621F">
      <w:pPr>
        <w:pStyle w:val="Prrafodelista"/>
        <w:widowControl w:val="0"/>
        <w:numPr>
          <w:ilvl w:val="0"/>
          <w:numId w:val="48"/>
        </w:numPr>
        <w:tabs>
          <w:tab w:val="left" w:pos="0"/>
          <w:tab w:val="left" w:pos="851"/>
          <w:tab w:val="left" w:pos="885"/>
          <w:tab w:val="left" w:pos="1276"/>
        </w:tabs>
        <w:autoSpaceDE w:val="0"/>
        <w:autoSpaceDN w:val="0"/>
        <w:adjustRightInd w:val="0"/>
        <w:spacing w:line="480" w:lineRule="auto"/>
        <w:ind w:left="426" w:right="-93" w:firstLine="0"/>
        <w:jc w:val="both"/>
        <w:rPr>
          <w:rFonts w:ascii="Batang" w:eastAsia="Batang" w:hAnsi="Batang" w:cs="Arial"/>
          <w:sz w:val="24"/>
          <w:szCs w:val="24"/>
        </w:rPr>
      </w:pPr>
      <w:r w:rsidRPr="00E9659E">
        <w:rPr>
          <w:rFonts w:ascii="Batang" w:eastAsia="Batang" w:hAnsi="Batang" w:cs="Arial"/>
          <w:sz w:val="24"/>
          <w:szCs w:val="24"/>
        </w:rPr>
        <w:t>Naturales, que provienen de la natural situación de los lugares.</w:t>
      </w:r>
    </w:p>
    <w:p w:rsidR="0058621F" w:rsidRPr="00E9659E" w:rsidRDefault="0058621F" w:rsidP="0058621F">
      <w:pPr>
        <w:pStyle w:val="Prrafodelista"/>
        <w:widowControl w:val="0"/>
        <w:numPr>
          <w:ilvl w:val="0"/>
          <w:numId w:val="48"/>
        </w:numPr>
        <w:tabs>
          <w:tab w:val="left" w:pos="0"/>
          <w:tab w:val="left" w:pos="851"/>
          <w:tab w:val="left" w:pos="885"/>
          <w:tab w:val="left" w:pos="1276"/>
        </w:tabs>
        <w:autoSpaceDE w:val="0"/>
        <w:autoSpaceDN w:val="0"/>
        <w:adjustRightInd w:val="0"/>
        <w:spacing w:line="480" w:lineRule="auto"/>
        <w:ind w:right="-93" w:hanging="1014"/>
        <w:jc w:val="both"/>
        <w:rPr>
          <w:rFonts w:ascii="Batang" w:eastAsia="Batang" w:hAnsi="Batang" w:cs="Arial"/>
          <w:sz w:val="24"/>
          <w:szCs w:val="24"/>
        </w:rPr>
      </w:pPr>
      <w:r w:rsidRPr="00E9659E">
        <w:rPr>
          <w:rFonts w:ascii="Batang" w:eastAsia="Batang" w:hAnsi="Batang" w:cs="Arial"/>
          <w:sz w:val="24"/>
          <w:szCs w:val="24"/>
        </w:rPr>
        <w:t>Legales, que son impuestos por la Ley.</w:t>
      </w:r>
    </w:p>
    <w:p w:rsidR="0058621F" w:rsidRPr="00E9659E" w:rsidRDefault="0058621F" w:rsidP="0058621F">
      <w:pPr>
        <w:pStyle w:val="Prrafodelista"/>
        <w:widowControl w:val="0"/>
        <w:numPr>
          <w:ilvl w:val="0"/>
          <w:numId w:val="48"/>
        </w:numPr>
        <w:tabs>
          <w:tab w:val="left" w:pos="0"/>
          <w:tab w:val="left" w:pos="851"/>
          <w:tab w:val="left" w:pos="885"/>
          <w:tab w:val="left" w:pos="1276"/>
        </w:tabs>
        <w:autoSpaceDE w:val="0"/>
        <w:autoSpaceDN w:val="0"/>
        <w:adjustRightInd w:val="0"/>
        <w:spacing w:line="480" w:lineRule="auto"/>
        <w:ind w:right="-93" w:hanging="1014"/>
        <w:jc w:val="both"/>
        <w:rPr>
          <w:rFonts w:ascii="Batang" w:eastAsia="Batang" w:hAnsi="Batang" w:cs="Arial"/>
          <w:sz w:val="24"/>
          <w:szCs w:val="24"/>
        </w:rPr>
      </w:pPr>
      <w:r w:rsidRPr="00E9659E">
        <w:rPr>
          <w:rFonts w:ascii="Batang" w:eastAsia="Batang" w:hAnsi="Batang" w:cs="Arial"/>
          <w:sz w:val="24"/>
          <w:szCs w:val="24"/>
        </w:rPr>
        <w:t>Voluntarias, que son constituidas por un hecho del hombre. Véase arts. 832, 834, 840, y 881 C.</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lastRenderedPageBreak/>
        <w:t>¿APLICAN LAS SERVIDUMBRES A OTRO TIPO DE BIENES QUE NO SEAN INMUEBLES?</w:t>
      </w:r>
    </w:p>
    <w:p w:rsidR="0058621F" w:rsidRPr="00E9659E" w:rsidRDefault="0058621F" w:rsidP="0058621F">
      <w:pPr>
        <w:pStyle w:val="Prrafodelista"/>
        <w:widowControl w:val="0"/>
        <w:tabs>
          <w:tab w:val="left" w:pos="0"/>
          <w:tab w:val="left" w:pos="851"/>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No, las servidumbres solamente para el caso de bienes inmuebles, puesto que en el art. 822 C., que contiene el concepto de servidumbre, dice que este es un gravamen sobre un predio en utilidad de otro predio de distinto dueño.</w:t>
      </w:r>
    </w:p>
    <w:p w:rsidR="0058621F" w:rsidRPr="00E9659E" w:rsidRDefault="0058621F" w:rsidP="0058621F">
      <w:pPr>
        <w:pStyle w:val="Prrafodelista"/>
        <w:widowControl w:val="0"/>
        <w:numPr>
          <w:ilvl w:val="0"/>
          <w:numId w:val="3"/>
        </w:numPr>
        <w:tabs>
          <w:tab w:val="left" w:pos="0"/>
          <w:tab w:val="left" w:pos="426"/>
          <w:tab w:val="left" w:pos="567"/>
          <w:tab w:val="left" w:pos="88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SE CONSTITUYE UNA SERVIDUMBRE?</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567" w:right="-93"/>
        <w:jc w:val="both"/>
        <w:rPr>
          <w:rFonts w:ascii="Batang" w:eastAsia="Batang" w:hAnsi="Batang" w:cs="Arial"/>
          <w:sz w:val="24"/>
          <w:szCs w:val="24"/>
        </w:rPr>
      </w:pPr>
      <w:r w:rsidRPr="00E9659E">
        <w:rPr>
          <w:rFonts w:ascii="Batang" w:eastAsia="Batang" w:hAnsi="Batang" w:cs="Arial"/>
          <w:sz w:val="24"/>
          <w:szCs w:val="24"/>
        </w:rPr>
        <w:t>Por Escritura Pública, arts. 567, inc. 3º, 667 inc. 1º, y 1605 inc. 2º C.</w:t>
      </w:r>
    </w:p>
    <w:p w:rsidR="0058621F" w:rsidRPr="00E9659E" w:rsidRDefault="0058621F" w:rsidP="0058621F">
      <w:pPr>
        <w:pStyle w:val="Prrafodelista"/>
        <w:widowControl w:val="0"/>
        <w:numPr>
          <w:ilvl w:val="0"/>
          <w:numId w:val="3"/>
        </w:numPr>
        <w:tabs>
          <w:tab w:val="left" w:pos="0"/>
          <w:tab w:val="left" w:pos="567"/>
          <w:tab w:val="left" w:pos="851"/>
          <w:tab w:val="left" w:pos="88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¿COMO SE EXTINGUEN LAS SERVIDUMBRES?</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709" w:right="-93" w:hanging="142"/>
        <w:jc w:val="both"/>
        <w:rPr>
          <w:rFonts w:ascii="Batang" w:eastAsia="Batang" w:hAnsi="Batang" w:cs="Arial"/>
          <w:sz w:val="24"/>
          <w:szCs w:val="24"/>
        </w:rPr>
      </w:pPr>
      <w:r w:rsidRPr="00E9659E">
        <w:rPr>
          <w:rFonts w:ascii="Batang" w:eastAsia="Batang" w:hAnsi="Batang" w:cs="Arial"/>
          <w:sz w:val="24"/>
          <w:szCs w:val="24"/>
        </w:rPr>
        <w:t>Véanse arts. 887 y siguientes C.</w:t>
      </w:r>
    </w:p>
    <w:p w:rsidR="0058621F" w:rsidRPr="00E9659E" w:rsidRDefault="0058621F" w:rsidP="0058621F">
      <w:pPr>
        <w:pStyle w:val="Prrafodelista"/>
        <w:widowControl w:val="0"/>
        <w:numPr>
          <w:ilvl w:val="0"/>
          <w:numId w:val="3"/>
        </w:numPr>
        <w:tabs>
          <w:tab w:val="left" w:pos="0"/>
          <w:tab w:val="left" w:pos="567"/>
          <w:tab w:val="left" w:pos="851"/>
          <w:tab w:val="left" w:pos="885"/>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CONCEPTO DE TESTAMENTO PRIVILEGIADO?</w:t>
      </w:r>
    </w:p>
    <w:p w:rsidR="0058621F" w:rsidRPr="00E9659E" w:rsidRDefault="0058621F" w:rsidP="0058621F">
      <w:pPr>
        <w:pStyle w:val="Prrafodelista"/>
        <w:widowControl w:val="0"/>
        <w:tabs>
          <w:tab w:val="left" w:pos="0"/>
          <w:tab w:val="left" w:pos="709"/>
          <w:tab w:val="left" w:pos="851"/>
        </w:tabs>
        <w:autoSpaceDE w:val="0"/>
        <w:autoSpaceDN w:val="0"/>
        <w:adjustRightInd w:val="0"/>
        <w:spacing w:line="480" w:lineRule="auto"/>
        <w:ind w:left="709" w:right="-93"/>
        <w:jc w:val="both"/>
        <w:rPr>
          <w:rFonts w:ascii="Batang" w:eastAsia="Batang" w:hAnsi="Batang" w:cs="Arial"/>
          <w:sz w:val="24"/>
          <w:szCs w:val="24"/>
        </w:rPr>
      </w:pPr>
      <w:r w:rsidRPr="00E9659E">
        <w:rPr>
          <w:rFonts w:ascii="Batang" w:eastAsia="Batang" w:hAnsi="Batang" w:cs="Arial"/>
          <w:sz w:val="24"/>
          <w:szCs w:val="24"/>
        </w:rPr>
        <w:t>Es aquel en que pueden omitirse algunas de las solemnidades, por consideración a circunstancias particulares expresamente determinadas or la ley.</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¿QUIEN RECIBE O ANTE QUIEN SE OTORGA UN TESTAMENTO PRIVILEGIADO?</w:t>
      </w:r>
    </w:p>
    <w:p w:rsidR="0058621F" w:rsidRPr="00E9659E" w:rsidRDefault="0058621F" w:rsidP="0058621F">
      <w:pPr>
        <w:pStyle w:val="Prrafodelista"/>
        <w:widowControl w:val="0"/>
        <w:numPr>
          <w:ilvl w:val="0"/>
          <w:numId w:val="49"/>
        </w:numPr>
        <w:tabs>
          <w:tab w:val="left" w:pos="0"/>
          <w:tab w:val="left" w:pos="851"/>
          <w:tab w:val="left" w:pos="885"/>
          <w:tab w:val="left" w:pos="1276"/>
        </w:tabs>
        <w:autoSpaceDE w:val="0"/>
        <w:autoSpaceDN w:val="0"/>
        <w:adjustRightInd w:val="0"/>
        <w:spacing w:line="480" w:lineRule="auto"/>
        <w:ind w:left="1134" w:right="-93" w:hanging="425"/>
        <w:jc w:val="both"/>
        <w:rPr>
          <w:rFonts w:ascii="Batang" w:eastAsia="Batang" w:hAnsi="Batang" w:cs="Arial"/>
          <w:sz w:val="24"/>
          <w:szCs w:val="24"/>
        </w:rPr>
      </w:pPr>
      <w:r w:rsidRPr="00E9659E">
        <w:rPr>
          <w:rFonts w:ascii="Batang" w:eastAsia="Batang" w:hAnsi="Batang" w:cs="Arial"/>
          <w:sz w:val="24"/>
          <w:szCs w:val="24"/>
        </w:rPr>
        <w:lastRenderedPageBreak/>
        <w:t>En el caso del testamento militar, en tiempo de guerra, podrá ser recibido por un capitán o por un oficial de grado superior al de capitán o por un intendente del ejército, comisario o auditor de guerra, art. 1027 inc. 1º C.; ver también el inc. 2º de este articulo, para el caso cuando el que desea testar estuviere en enfermo o herido.</w:t>
      </w:r>
    </w:p>
    <w:p w:rsidR="0058621F" w:rsidRPr="00E9659E" w:rsidRDefault="0058621F" w:rsidP="0058621F">
      <w:pPr>
        <w:pStyle w:val="Prrafodelista"/>
        <w:widowControl w:val="0"/>
        <w:numPr>
          <w:ilvl w:val="0"/>
          <w:numId w:val="49"/>
        </w:numPr>
        <w:tabs>
          <w:tab w:val="left" w:pos="0"/>
          <w:tab w:val="left" w:pos="851"/>
          <w:tab w:val="left" w:pos="885"/>
          <w:tab w:val="left" w:pos="1276"/>
        </w:tabs>
        <w:autoSpaceDE w:val="0"/>
        <w:autoSpaceDN w:val="0"/>
        <w:adjustRightInd w:val="0"/>
        <w:spacing w:line="480" w:lineRule="auto"/>
        <w:ind w:left="1134" w:right="-93" w:hanging="425"/>
        <w:jc w:val="both"/>
        <w:rPr>
          <w:rFonts w:ascii="Batang" w:eastAsia="Batang" w:hAnsi="Batang" w:cs="Arial"/>
          <w:sz w:val="24"/>
          <w:szCs w:val="24"/>
        </w:rPr>
      </w:pPr>
      <w:r w:rsidRPr="00E9659E">
        <w:rPr>
          <w:rFonts w:ascii="Batang" w:eastAsia="Batang" w:hAnsi="Batang" w:cs="Arial"/>
          <w:sz w:val="24"/>
          <w:szCs w:val="24"/>
        </w:rPr>
        <w:t>En el caso del testamento marítimo, existen dos variantes: 1º) si el buque fuere de guerra ante el Comandante o su segundo; 2º) si fuere mercante ante el capitán de la nave, su segundo o el pilote, concurriendo siempre tres testigos, art. 1033 inc. 1º C.</w:t>
      </w:r>
    </w:p>
    <w:p w:rsidR="0058621F" w:rsidRPr="00E9659E" w:rsidRDefault="0058621F" w:rsidP="0058621F">
      <w:pPr>
        <w:pStyle w:val="Prrafodelista"/>
        <w:widowControl w:val="0"/>
        <w:numPr>
          <w:ilvl w:val="0"/>
          <w:numId w:val="3"/>
        </w:numPr>
        <w:tabs>
          <w:tab w:val="left" w:pos="0"/>
          <w:tab w:val="left" w:pos="42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¿CUAL ES EL PROCEDIMIENTO PARA HACER EFECTIVO LO DISPUESTO EN EL TESTAMNETO PRIVILEGIAD?</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Si el buque antes de volver a El Salvador, arribare en un puerto extranjero en que haya un agente Diplomático o Consular Salvadoreño, el comandante entregará a este agente un ejemplar del testamento exigiendo recibo, y el referido agente lo remitirá al Ministerio de la Defensa Nacional, art. 1035 inc. 1º </w:t>
      </w:r>
      <w:r w:rsidRPr="00E9659E">
        <w:rPr>
          <w:rFonts w:ascii="Batang" w:eastAsia="Batang" w:hAnsi="Batang" w:cs="Arial"/>
          <w:sz w:val="24"/>
          <w:szCs w:val="24"/>
        </w:rPr>
        <w:lastRenderedPageBreak/>
        <w:t xml:space="preserve">C. </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¿QUE ESTABLECE LA LEY GENERAL MARITIMO PORTUARIO CON RELACION A TESTAMENTOS?</w:t>
      </w:r>
    </w:p>
    <w:p w:rsidR="0058621F" w:rsidRPr="00E9659E" w:rsidRDefault="0058621F" w:rsidP="0058621F">
      <w:pPr>
        <w:pStyle w:val="Prrafodelista"/>
        <w:widowControl w:val="0"/>
        <w:tabs>
          <w:tab w:val="left" w:pos="0"/>
          <w:tab w:val="left" w:pos="284"/>
          <w:tab w:val="left" w:pos="851"/>
          <w:tab w:val="left" w:pos="1276"/>
        </w:tabs>
        <w:autoSpaceDE w:val="0"/>
        <w:autoSpaceDN w:val="0"/>
        <w:adjustRightInd w:val="0"/>
        <w:spacing w:line="480" w:lineRule="auto"/>
        <w:ind w:left="426" w:right="-93"/>
        <w:jc w:val="both"/>
        <w:rPr>
          <w:rFonts w:ascii="Batang" w:eastAsia="Batang" w:hAnsi="Batang" w:cs="Arial"/>
          <w:sz w:val="24"/>
          <w:szCs w:val="24"/>
        </w:rPr>
      </w:pPr>
      <w:r w:rsidRPr="00E9659E">
        <w:rPr>
          <w:rFonts w:ascii="Batang" w:eastAsia="Batang" w:hAnsi="Batang" w:cs="Arial"/>
          <w:sz w:val="24"/>
          <w:szCs w:val="24"/>
        </w:rPr>
        <w:t xml:space="preserve">El art. de dicha ley, dice que el Capitán de un buque estará facultado para otorgar testamentos marítimos, de forma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xml:space="preserve"> o cerrada, de conformidad a los procedimientos siguientes:</w:t>
      </w:r>
    </w:p>
    <w:p w:rsidR="0058621F" w:rsidRPr="00E9659E" w:rsidRDefault="0058621F" w:rsidP="0058621F">
      <w:pPr>
        <w:pStyle w:val="Prrafodelista"/>
        <w:widowControl w:val="0"/>
        <w:numPr>
          <w:ilvl w:val="0"/>
          <w:numId w:val="50"/>
        </w:numPr>
        <w:tabs>
          <w:tab w:val="left" w:pos="0"/>
          <w:tab w:val="left" w:pos="851"/>
          <w:tab w:val="left" w:pos="885"/>
          <w:tab w:val="left" w:pos="1276"/>
        </w:tabs>
        <w:autoSpaceDE w:val="0"/>
        <w:autoSpaceDN w:val="0"/>
        <w:adjustRightInd w:val="0"/>
        <w:spacing w:line="480" w:lineRule="auto"/>
        <w:ind w:left="851" w:right="-93" w:hanging="425"/>
        <w:jc w:val="both"/>
        <w:rPr>
          <w:rFonts w:ascii="Batang" w:eastAsia="Batang" w:hAnsi="Batang" w:cs="Arial"/>
          <w:sz w:val="24"/>
          <w:szCs w:val="24"/>
        </w:rPr>
      </w:pPr>
      <w:r w:rsidRPr="00E9659E">
        <w:rPr>
          <w:rFonts w:ascii="Batang" w:eastAsia="Batang" w:hAnsi="Batang" w:cs="Arial"/>
          <w:sz w:val="24"/>
          <w:szCs w:val="24"/>
        </w:rPr>
        <w:t>En caso de testamento publico el Capitán recibirá la manifestación de voluntad del testador, la cual deberá ser extendida por escrito y suscrita por el interesado, el capitán y un oficial del buque, quienes acreditaran la veracidad y existencia del acto;</w:t>
      </w:r>
    </w:p>
    <w:p w:rsidR="0058621F" w:rsidRPr="00E9659E" w:rsidRDefault="0058621F" w:rsidP="0058621F">
      <w:pPr>
        <w:pStyle w:val="Prrafodelista"/>
        <w:widowControl w:val="0"/>
        <w:numPr>
          <w:ilvl w:val="0"/>
          <w:numId w:val="50"/>
        </w:numPr>
        <w:tabs>
          <w:tab w:val="left" w:pos="0"/>
          <w:tab w:val="left" w:pos="851"/>
          <w:tab w:val="left" w:pos="885"/>
          <w:tab w:val="left" w:pos="1276"/>
        </w:tabs>
        <w:autoSpaceDE w:val="0"/>
        <w:autoSpaceDN w:val="0"/>
        <w:adjustRightInd w:val="0"/>
        <w:spacing w:line="480" w:lineRule="auto"/>
        <w:ind w:left="851" w:right="-93"/>
        <w:jc w:val="both"/>
        <w:rPr>
          <w:rFonts w:ascii="Batang" w:eastAsia="Batang" w:hAnsi="Batang" w:cs="Arial"/>
          <w:sz w:val="24"/>
          <w:szCs w:val="24"/>
        </w:rPr>
      </w:pPr>
      <w:r w:rsidRPr="00E9659E">
        <w:rPr>
          <w:rFonts w:ascii="Batang" w:eastAsia="Batang" w:hAnsi="Batang" w:cs="Arial"/>
          <w:sz w:val="24"/>
          <w:szCs w:val="24"/>
        </w:rPr>
        <w:t>Para el caso del testamento cerrado, el Capitán recibirá la manifestación del testador por escrito y en sobre cerrado, procediendo a lacrar su contenido en presencia del interesado y de un oficial del buque:</w:t>
      </w:r>
    </w:p>
    <w:p w:rsidR="0058621F" w:rsidRPr="00E9659E" w:rsidRDefault="0058621F" w:rsidP="0058621F">
      <w:pPr>
        <w:pStyle w:val="Prrafodelista"/>
        <w:widowControl w:val="0"/>
        <w:numPr>
          <w:ilvl w:val="0"/>
          <w:numId w:val="50"/>
        </w:numPr>
        <w:tabs>
          <w:tab w:val="left" w:pos="0"/>
          <w:tab w:val="left" w:pos="851"/>
          <w:tab w:val="left" w:pos="885"/>
          <w:tab w:val="left" w:pos="1276"/>
        </w:tabs>
        <w:autoSpaceDE w:val="0"/>
        <w:autoSpaceDN w:val="0"/>
        <w:adjustRightInd w:val="0"/>
        <w:spacing w:line="480" w:lineRule="auto"/>
        <w:ind w:left="851" w:right="-93" w:hanging="284"/>
        <w:jc w:val="both"/>
        <w:rPr>
          <w:rFonts w:ascii="Batang" w:eastAsia="Batang" w:hAnsi="Batang" w:cs="Arial"/>
          <w:sz w:val="24"/>
          <w:szCs w:val="24"/>
        </w:rPr>
      </w:pPr>
      <w:r w:rsidRPr="00E9659E">
        <w:rPr>
          <w:rFonts w:ascii="Batang" w:eastAsia="Batang" w:hAnsi="Batang" w:cs="Arial"/>
          <w:sz w:val="24"/>
          <w:szCs w:val="24"/>
        </w:rPr>
        <w:t xml:space="preserve">El Capitán deberá dar a conocer de estos actos oficiales a las autoridades marítimas del puerto del próximo arribo, dejando constancia de todo ello en </w:t>
      </w:r>
      <w:r w:rsidRPr="00E9659E">
        <w:rPr>
          <w:rFonts w:ascii="Batang" w:eastAsia="Batang" w:hAnsi="Batang" w:cs="Arial"/>
          <w:sz w:val="24"/>
          <w:szCs w:val="24"/>
        </w:rPr>
        <w:lastRenderedPageBreak/>
        <w:t>el diario de navegación.</w:t>
      </w:r>
    </w:p>
    <w:p w:rsidR="0058621F" w:rsidRPr="00E9659E" w:rsidRDefault="0058621F" w:rsidP="0058621F">
      <w:pPr>
        <w:pStyle w:val="Prrafodelista"/>
        <w:widowControl w:val="0"/>
        <w:numPr>
          <w:ilvl w:val="0"/>
          <w:numId w:val="3"/>
        </w:numPr>
        <w:tabs>
          <w:tab w:val="left" w:pos="0"/>
          <w:tab w:val="left" w:pos="851"/>
          <w:tab w:val="left" w:pos="885"/>
          <w:tab w:val="left" w:pos="1276"/>
        </w:tabs>
        <w:autoSpaceDE w:val="0"/>
        <w:autoSpaceDN w:val="0"/>
        <w:adjustRightInd w:val="0"/>
        <w:spacing w:line="480" w:lineRule="auto"/>
        <w:ind w:right="-93"/>
        <w:jc w:val="both"/>
        <w:rPr>
          <w:rFonts w:ascii="Batang" w:eastAsia="Batang" w:hAnsi="Batang" w:cs="Arial"/>
          <w:sz w:val="24"/>
          <w:szCs w:val="24"/>
        </w:rPr>
      </w:pPr>
      <w:r w:rsidRPr="00E9659E">
        <w:rPr>
          <w:rFonts w:ascii="Batang" w:eastAsia="Batang" w:hAnsi="Batang" w:cs="Arial"/>
          <w:sz w:val="24"/>
          <w:szCs w:val="24"/>
        </w:rPr>
        <w:t>EN CASO DE MUERTE O IMPEDIMENTO DEL CAPITAN DEL BUQUE, ¿PODRA LA PERSONA QUE ASUME EL MANDO REALIZAR LOS ACTOS DE MATRIMONIO O TESTAMENTO?</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360" w:right="-93"/>
        <w:jc w:val="both"/>
        <w:rPr>
          <w:rFonts w:ascii="Batang" w:eastAsia="Batang" w:hAnsi="Batang" w:cs="Arial"/>
          <w:sz w:val="24"/>
          <w:szCs w:val="24"/>
        </w:rPr>
      </w:pPr>
      <w:r w:rsidRPr="00E9659E">
        <w:rPr>
          <w:rFonts w:ascii="Batang" w:eastAsia="Batang" w:hAnsi="Batang" w:cs="Arial"/>
          <w:sz w:val="24"/>
          <w:szCs w:val="24"/>
        </w:rPr>
        <w:t>Si, por el art. 67 de la Ley General Marítima Portuaria, en estos casos, asumirá el mando del buque, el oficial de cubierta de mayor jerarquía, quien a su vez será reemplazado por el oficial del mismo cuerpo que le sigue en orden de cargo. En última instancia, el mando del buque será asumido por el hombre de la tripulación que ejerza las funciones de contramaestre.</w:t>
      </w:r>
    </w:p>
    <w:p w:rsidR="0058621F" w:rsidRPr="00E9659E" w:rsidRDefault="0058621F" w:rsidP="0058621F">
      <w:pPr>
        <w:pStyle w:val="Prrafodelista"/>
        <w:widowControl w:val="0"/>
        <w:tabs>
          <w:tab w:val="left" w:pos="0"/>
          <w:tab w:val="left" w:pos="851"/>
          <w:tab w:val="left" w:pos="885"/>
          <w:tab w:val="left" w:pos="1276"/>
        </w:tabs>
        <w:autoSpaceDE w:val="0"/>
        <w:autoSpaceDN w:val="0"/>
        <w:adjustRightInd w:val="0"/>
        <w:spacing w:line="480" w:lineRule="auto"/>
        <w:ind w:left="360" w:right="-93"/>
        <w:jc w:val="both"/>
        <w:rPr>
          <w:rFonts w:ascii="Batang" w:eastAsia="Batang" w:hAnsi="Batang" w:cs="Arial"/>
          <w:sz w:val="24"/>
          <w:szCs w:val="24"/>
        </w:rPr>
      </w:pPr>
      <w:r w:rsidRPr="00E9659E">
        <w:rPr>
          <w:rFonts w:ascii="Batang" w:eastAsia="Batang" w:hAnsi="Batang" w:cs="Arial"/>
          <w:sz w:val="24"/>
          <w:szCs w:val="24"/>
        </w:rPr>
        <w:t>La persona que asuma el mando del buque lo hará con todas las prerrogativas, facultades y responsabilidades inherentes a la función del Capitán, hasta que se disponga su sustitución por el armador o la Autoridad Marítima o Consular.</w:t>
      </w:r>
    </w:p>
    <w:p w:rsidR="0058621F" w:rsidRPr="00E9659E" w:rsidRDefault="0058621F" w:rsidP="0058621F">
      <w:pPr>
        <w:pStyle w:val="Prrafodelista"/>
        <w:numPr>
          <w:ilvl w:val="0"/>
          <w:numId w:val="3"/>
        </w:numPr>
        <w:ind w:right="-93"/>
        <w:jc w:val="both"/>
        <w:rPr>
          <w:rFonts w:ascii="Batang" w:eastAsia="Batang" w:hAnsi="Batang" w:cs="Arial"/>
          <w:sz w:val="24"/>
          <w:szCs w:val="24"/>
          <w:lang w:val="es-ES"/>
        </w:rPr>
      </w:pPr>
      <w:r w:rsidRPr="00E9659E">
        <w:rPr>
          <w:rFonts w:ascii="Batang" w:eastAsia="Batang" w:hAnsi="Batang" w:cs="Arial"/>
          <w:sz w:val="24"/>
          <w:szCs w:val="24"/>
          <w:lang w:val="es-ES"/>
        </w:rPr>
        <w:t>¿CUÁNDO SE VERIFICA LA TRADICION DE LA HERENCIA?</w:t>
      </w:r>
    </w:p>
    <w:p w:rsidR="0058621F" w:rsidRPr="00E9659E" w:rsidRDefault="0058621F" w:rsidP="0058621F">
      <w:p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Se verifica por ministerios de Ley, en el momento que es aceptada la herencia por los herederos, art. 669 C.</w:t>
      </w:r>
    </w:p>
    <w:p w:rsidR="0058621F" w:rsidRPr="00E9659E" w:rsidRDefault="0058621F" w:rsidP="0058621F">
      <w:pPr>
        <w:pStyle w:val="Prrafodelista"/>
        <w:numPr>
          <w:ilvl w:val="0"/>
          <w:numId w:val="3"/>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¿COMO SE VERIFICA LA TRADICION DE UN LEGADO?</w:t>
      </w:r>
    </w:p>
    <w:p w:rsidR="0058621F" w:rsidRPr="00E9659E" w:rsidRDefault="0058621F" w:rsidP="0058621F">
      <w:pPr>
        <w:pStyle w:val="Estilo1"/>
        <w:ind w:right="-93"/>
        <w:rPr>
          <w:rFonts w:ascii="Batang" w:eastAsia="Batang" w:hAnsi="Batang"/>
        </w:rPr>
      </w:pPr>
      <w:r w:rsidRPr="00E9659E">
        <w:rPr>
          <w:rFonts w:ascii="Batang" w:eastAsia="Batang" w:hAnsi="Batang"/>
        </w:rPr>
        <w:t>Si es un buen inmueble, se efectuara por medio de escritura pública en que el tradente expresa entregarlo  y el legatorio recibirlo, art. 670 C. Véanse también los art. 1078, 1083 y 1085 C.</w:t>
      </w:r>
    </w:p>
    <w:p w:rsidR="0058621F" w:rsidRPr="00E9659E" w:rsidRDefault="0058621F" w:rsidP="0058621F">
      <w:pPr>
        <w:pStyle w:val="Prrafodelista"/>
        <w:numPr>
          <w:ilvl w:val="0"/>
          <w:numId w:val="3"/>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¿QUE HACE EL NOTARIO ANTES DE OTORGAR UNA ESCRITURA DE COMPRAVENTA DE INMUEBLES?</w:t>
      </w:r>
    </w:p>
    <w:p w:rsidR="0058621F" w:rsidRPr="00E9659E" w:rsidRDefault="0058621F" w:rsidP="0058621F">
      <w:pPr>
        <w:pStyle w:val="Prrafodelista"/>
        <w:numPr>
          <w:ilvl w:val="0"/>
          <w:numId w:val="51"/>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Solicitar el antecedente del inmueble del contrato;</w:t>
      </w:r>
    </w:p>
    <w:p w:rsidR="0058621F" w:rsidRPr="00E9659E" w:rsidRDefault="0058621F" w:rsidP="0058621F">
      <w:pPr>
        <w:pStyle w:val="Prrafodelista"/>
        <w:numPr>
          <w:ilvl w:val="0"/>
          <w:numId w:val="51"/>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Verificar en el Registro de la Propiedad Raíz e Hipoteca, si el inmueble se encuentra libre de gravamen;</w:t>
      </w:r>
    </w:p>
    <w:p w:rsidR="0058621F" w:rsidRPr="00E9659E" w:rsidRDefault="0058621F" w:rsidP="0058621F">
      <w:pPr>
        <w:pStyle w:val="Prrafodelista"/>
        <w:numPr>
          <w:ilvl w:val="0"/>
          <w:numId w:val="51"/>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 xml:space="preserve"> Revisar la personería de los contratantes.</w:t>
      </w:r>
    </w:p>
    <w:p w:rsidR="0058621F" w:rsidRPr="00E9659E" w:rsidRDefault="0058621F" w:rsidP="0058621F">
      <w:pPr>
        <w:pStyle w:val="Prrafodelista"/>
        <w:numPr>
          <w:ilvl w:val="0"/>
          <w:numId w:val="3"/>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¿QUE VENTAS REQUIEREN ESCRITURA PUBLICA?</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La venta de bienes raíces y servidumbre;</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La de una sucesión hereditaria, art. 1605 C.</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enajenación de vehículos usados, que han ingresado al país bajo el régimen de importación temporal, art. 11 de las Normas para la Importación de Vehículos Automóviles y de oros medios de Transporte.</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Todo traspaso del dominio de un arma de fuego, art. 22 de la Ley de Control y Regulación de Armas, Municiones, Explosivos y Artículos  Similares.</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 xml:space="preserve">La transmisión de una empresa mercantil, que se inscribirá en el Registro de Comercio, si se tratare de un comerciante individual, art. 558 </w:t>
      </w:r>
      <w:proofErr w:type="gramStart"/>
      <w:r w:rsidRPr="00E9659E">
        <w:rPr>
          <w:rFonts w:ascii="Batang" w:eastAsia="Batang" w:hAnsi="Batang" w:cs="Arial"/>
          <w:sz w:val="24"/>
          <w:szCs w:val="24"/>
          <w:lang w:val="es-ES"/>
        </w:rPr>
        <w:t>inc.</w:t>
      </w:r>
      <w:proofErr w:type="gramEnd"/>
      <w:r w:rsidRPr="00E9659E">
        <w:rPr>
          <w:rFonts w:ascii="Batang" w:eastAsia="Batang" w:hAnsi="Batang" w:cs="Arial"/>
          <w:sz w:val="24"/>
          <w:szCs w:val="24"/>
          <w:lang w:val="es-ES"/>
        </w:rPr>
        <w:t xml:space="preserve"> Final Código de Comercio.</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La compraventa de aeronaves, la que deberá contener especialmente las marcas de nacionalidad y matricula, las características y números de serie de sus partes. Si la compraventa se efectuare en el extranjero, se otorgara de acuerdo a las formalidades del lugar donde se celebre, se otorgara de acuerdo a las formalidades del lugar donde se celebre, art. 141 Ley Orgánica de Aviación Civil.</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venta de vehículos, cuando el vehículo es transferido para venderlos por piezas, debe hacerse por escritura publica para cancelar la inscripción respectiva, art 18 de la Ley de Transporte Terrestre, Transito y Seguridad Vial.</w:t>
      </w:r>
    </w:p>
    <w:p w:rsidR="0058621F" w:rsidRPr="00E9659E" w:rsidRDefault="0058621F" w:rsidP="0058621F">
      <w:pPr>
        <w:pStyle w:val="Prrafodelista"/>
        <w:numPr>
          <w:ilvl w:val="0"/>
          <w:numId w:val="52"/>
        </w:numPr>
        <w:spacing w:line="480" w:lineRule="auto"/>
        <w:ind w:right="-93"/>
        <w:jc w:val="both"/>
        <w:rPr>
          <w:rFonts w:ascii="Batang" w:eastAsia="Batang" w:hAnsi="Batang" w:cs="Arial"/>
          <w:sz w:val="24"/>
          <w:szCs w:val="24"/>
          <w:lang w:val="es-ES"/>
        </w:rPr>
      </w:pPr>
      <w:r w:rsidRPr="00E9659E">
        <w:rPr>
          <w:rFonts w:ascii="Batang" w:eastAsia="Batang" w:hAnsi="Batang" w:cs="Arial"/>
          <w:sz w:val="24"/>
          <w:szCs w:val="24"/>
          <w:lang w:val="es-ES"/>
        </w:rPr>
        <w:t>Cuando un vehículo ha entrado al país bajo el régimen de importación temporal, y el vehículo es vendido a un distribuidor  de vehículos usados registrado en la Dirección General de Adunas, el contrato correspondiente debe otorgarse en escritura publica; así mismo, si la enajenación del vehículo se realizara a un residente o persona jurídica de El Salvador, la venta deberá hacerse en escritura publica, arts. 11 y 9 del D.L. No. 383, del 22 de Junio de 1995, D.O. No. 125, del 7 de Julio del mismo año, que contiene las Normas para la Importación de Vehículos Automóviles y de otros Medios de Transporte.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DOCUMENTO LEGAL QUE SE UTILIZA PARA LA VENTA DE SEMOVIENTES?</w:t>
      </w:r>
    </w:p>
    <w:p w:rsidR="0058621F" w:rsidRPr="00E9659E" w:rsidRDefault="0058621F" w:rsidP="0058621F">
      <w:pPr>
        <w:pStyle w:val="Estilo1"/>
        <w:rPr>
          <w:rFonts w:ascii="Batang" w:eastAsia="Batang" w:hAnsi="Batang"/>
        </w:rPr>
      </w:pPr>
      <w:r w:rsidRPr="00E9659E">
        <w:rPr>
          <w:rFonts w:ascii="Batang" w:eastAsia="Batang" w:hAnsi="Batang"/>
        </w:rPr>
        <w:lastRenderedPageBreak/>
        <w:t>El único documento valido es por medio de la carta de venta, otorgada en la forma que establece la Ley y será la única manera de transferir la propiedad de un animal vendido, art. 118 Ley Agraria.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DOCUMENTO DEBERAN EXTENDERSE LAS CARTAS DE VENTA DE SEMOVIENTES?</w:t>
      </w:r>
    </w:p>
    <w:p w:rsidR="0058621F" w:rsidRPr="00E9659E" w:rsidRDefault="0058621F" w:rsidP="0058621F">
      <w:pPr>
        <w:pStyle w:val="Estilo1"/>
        <w:rPr>
          <w:rFonts w:ascii="Batang" w:eastAsia="Batang" w:hAnsi="Batang"/>
        </w:rPr>
      </w:pPr>
      <w:r w:rsidRPr="00E9659E">
        <w:rPr>
          <w:rFonts w:ascii="Batang" w:eastAsia="Batang" w:hAnsi="Batang"/>
        </w:rPr>
        <w:t>El art. 119 de la Ley Agraria especifica que las cartas de venta solamente podrán extenderse en los talonarios especiales que al efecto tendrán las Municipalidades, siendo nulo el contrato que se hicieren en otra forma.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¿QUIENES PUEDEN OTORGAR LAS VENTAS DE SEMOVIENTES?</w:t>
      </w:r>
    </w:p>
    <w:p w:rsidR="0058621F" w:rsidRPr="00E9659E" w:rsidRDefault="0058621F" w:rsidP="0058621F">
      <w:pPr>
        <w:pStyle w:val="Estilo1"/>
        <w:rPr>
          <w:rFonts w:ascii="Batang" w:eastAsia="Batang" w:hAnsi="Batang"/>
        </w:rPr>
      </w:pPr>
      <w:r w:rsidRPr="00E9659E">
        <w:rPr>
          <w:rFonts w:ascii="Batang" w:eastAsia="Batang" w:hAnsi="Batang"/>
        </w:rPr>
        <w:t xml:space="preserve">Deberán ser otorgados personalmente por el dueño, o por su representante legal, su apoderado general o especial. El poder especial puede darse por medio de carta-poder, con autorización terminante para ejecutar la venta. La carta-poder será dirigida al Alcalde que deba autorizar la venta, debiendo ser archivada en la Alcaldía bajo la numeración sucesiva. El que venda o compre a </w:t>
      </w:r>
      <w:r w:rsidRPr="00E9659E">
        <w:rPr>
          <w:rFonts w:ascii="Batang" w:eastAsia="Batang" w:hAnsi="Batang"/>
        </w:rPr>
        <w:lastRenderedPageBreak/>
        <w:t>nombre de otra persona, firmara poder, indicando expresamente el nombre del propietario por quien firma.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¿COMO SE EFECTUA LA TRANSFERENCIA DE LOS FIERROS O MARCAS DE HERRAR GANADO?</w:t>
      </w:r>
    </w:p>
    <w:p w:rsidR="0058621F" w:rsidRPr="00E9659E" w:rsidRDefault="0058621F" w:rsidP="0058621F">
      <w:pPr>
        <w:pStyle w:val="Estilo1"/>
        <w:rPr>
          <w:rFonts w:ascii="Batang" w:eastAsia="Batang" w:hAnsi="Batang"/>
        </w:rPr>
      </w:pPr>
      <w:r w:rsidRPr="00E9659E">
        <w:rPr>
          <w:rFonts w:ascii="Batang" w:eastAsia="Batang" w:hAnsi="Batang"/>
        </w:rPr>
        <w:t>Se verificara en virtud de un contrato escrito que firmaran ambos otorgantes en el cual deberán consignarse sus nombres y apellidos, edad, oficio y domicilio, fecha y lugar del otorgamiento y diseño de fierro o marca, estampándose al reverso del documento. Dicho contrato se verificara en virtud de un acta que se asentara ante los oficios del Alcalde Municipal, quien la sellara y firmara con el Secretario. El Alcalde Municipal enviara una copia certificada de dicha acta a la Oficina Central de Registro de Marcas y Fierros de Herrar Ganado para que esta extienda la matricula correspondiente, haciéndose constar que se verifica por traspaso.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SON SOLEMNIDADES EN LA VENTA?</w:t>
      </w:r>
    </w:p>
    <w:p w:rsidR="0058621F" w:rsidRPr="00E9659E" w:rsidRDefault="0058621F" w:rsidP="0058621F">
      <w:pPr>
        <w:pStyle w:val="Estilo1"/>
        <w:rPr>
          <w:rFonts w:ascii="Batang" w:eastAsia="Batang" w:hAnsi="Batang"/>
        </w:rPr>
      </w:pPr>
      <w:r w:rsidRPr="00E9659E">
        <w:rPr>
          <w:rFonts w:ascii="Batang" w:eastAsia="Batang" w:hAnsi="Batang"/>
        </w:rPr>
        <w:lastRenderedPageBreak/>
        <w:t>Son aquellas que se exigen en consideración al acto en sí mismo, independientemente de la persona que lo celebra, tal como el otorgamiento  de escritura en la compraventa de bienes raíces; la usencia de esta solemnidad trae consigo la nulidad absoluta, art. 1605 inc. 2º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DERECHOS COMPREDE EL DE DOMINIO?</w:t>
      </w:r>
    </w:p>
    <w:p w:rsidR="0058621F" w:rsidRPr="00E9659E" w:rsidRDefault="0058621F" w:rsidP="0058621F">
      <w:pPr>
        <w:pStyle w:val="Prrafodelista"/>
        <w:numPr>
          <w:ilvl w:val="0"/>
          <w:numId w:val="5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El jus utendi o usus, que es la facultad de servirse de la cosa y de aprovecharse de los servicios que pueda rendir fuera de sus frutos;</w:t>
      </w:r>
    </w:p>
    <w:p w:rsidR="0058621F" w:rsidRPr="00E9659E" w:rsidRDefault="0058621F" w:rsidP="0058621F">
      <w:pPr>
        <w:pStyle w:val="Prrafodelista"/>
        <w:numPr>
          <w:ilvl w:val="0"/>
          <w:numId w:val="5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El jus fruendi o fructus, derecho de recoger todos los productos;</w:t>
      </w:r>
    </w:p>
    <w:p w:rsidR="0058621F" w:rsidRPr="00E9659E" w:rsidRDefault="0058621F" w:rsidP="0058621F">
      <w:pPr>
        <w:pStyle w:val="Prrafodelista"/>
        <w:numPr>
          <w:ilvl w:val="0"/>
          <w:numId w:val="5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El jus abutendi o abusus, es decir, el poder de consumir la cosa, y por extensión, de disponer de ella de una manera definitiva, destruyéndola o enajenándola. (Derecho Romano-Eugene Petit, pagina 230).</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CARACTERISTICAS DEL DOMINIO?</w:t>
      </w:r>
    </w:p>
    <w:p w:rsidR="0058621F" w:rsidRPr="00E9659E" w:rsidRDefault="0058621F" w:rsidP="0058621F">
      <w:pPr>
        <w:pStyle w:val="Prrafodelista"/>
        <w:numPr>
          <w:ilvl w:val="0"/>
          <w:numId w:val="5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Exclusivo, </w:t>
      </w:r>
    </w:p>
    <w:p w:rsidR="0058621F" w:rsidRPr="00E9659E" w:rsidRDefault="0058621F" w:rsidP="0058621F">
      <w:pPr>
        <w:pStyle w:val="Prrafodelista"/>
        <w:numPr>
          <w:ilvl w:val="0"/>
          <w:numId w:val="5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Absoluto, </w:t>
      </w:r>
    </w:p>
    <w:p w:rsidR="0058621F" w:rsidRPr="00E9659E" w:rsidRDefault="0058621F" w:rsidP="0058621F">
      <w:pPr>
        <w:pStyle w:val="Prrafodelista"/>
        <w:numPr>
          <w:ilvl w:val="0"/>
          <w:numId w:val="5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Permanente.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¿PORQUE PONER: “ANTE MI, ______________NOTARIO: . . . . . . .?</w:t>
      </w:r>
    </w:p>
    <w:p w:rsidR="0058621F" w:rsidRPr="00E9659E" w:rsidRDefault="0058621F" w:rsidP="0058621F">
      <w:pPr>
        <w:pStyle w:val="Estilo1"/>
        <w:rPr>
          <w:rFonts w:ascii="Batang" w:eastAsia="Batang" w:hAnsi="Batang"/>
        </w:rPr>
      </w:pPr>
      <w:r w:rsidRPr="00E9659E">
        <w:rPr>
          <w:rFonts w:ascii="Batang" w:eastAsia="Batang" w:hAnsi="Batang"/>
        </w:rPr>
        <w:t>Por que los art. 1 y 16 L.N., dicen que el notario asentara o dará fe de los actos, contratos o declaraciones de voluntad que antes sus oficios se otorguen.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SE INSCRIBE EN LA ACEPTACION DE HERENCIA?</w:t>
      </w:r>
    </w:p>
    <w:p w:rsidR="0058621F" w:rsidRPr="00E9659E" w:rsidRDefault="0058621F" w:rsidP="0058621F">
      <w:pPr>
        <w:pStyle w:val="Estilo1"/>
        <w:rPr>
          <w:rFonts w:ascii="Batang" w:eastAsia="Batang" w:hAnsi="Batang"/>
        </w:rPr>
      </w:pPr>
      <w:r w:rsidRPr="00E9659E">
        <w:rPr>
          <w:rFonts w:ascii="Batang" w:eastAsia="Batang" w:hAnsi="Batang"/>
        </w:rPr>
        <w:t>El domino sobre los bienes raíces, art. 669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¿EXISTEN OTRAS ESPECIES DE TRADICION DIFERENTES A LA DE LOS BIENES RAICES?</w:t>
      </w:r>
    </w:p>
    <w:p w:rsidR="0058621F" w:rsidRPr="00E9659E" w:rsidRDefault="0058621F" w:rsidP="0058621F">
      <w:pPr>
        <w:pStyle w:val="Estilo1"/>
        <w:rPr>
          <w:rFonts w:ascii="Batang" w:eastAsia="Batang" w:hAnsi="Batang"/>
        </w:rPr>
      </w:pPr>
      <w:r w:rsidRPr="00E9659E">
        <w:rPr>
          <w:rFonts w:ascii="Batang" w:eastAsia="Batang" w:hAnsi="Batang"/>
        </w:rPr>
        <w:t xml:space="preserve">Si, son las siguientes: </w:t>
      </w:r>
    </w:p>
    <w:p w:rsidR="0058621F" w:rsidRPr="00E9659E" w:rsidRDefault="0058621F" w:rsidP="0058621F">
      <w:pPr>
        <w:pStyle w:val="Prrafodelista"/>
        <w:numPr>
          <w:ilvl w:val="0"/>
          <w:numId w:val="5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Hipoteca, arts. 667 y 2157 y siguientes C.,</w:t>
      </w:r>
    </w:p>
    <w:p w:rsidR="0058621F" w:rsidRPr="00E9659E" w:rsidRDefault="0058621F" w:rsidP="0058621F">
      <w:pPr>
        <w:pStyle w:val="Prrafodelista"/>
        <w:numPr>
          <w:ilvl w:val="0"/>
          <w:numId w:val="5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Herencia, arts. 669 y 567 inc. 3º C., </w:t>
      </w:r>
    </w:p>
    <w:p w:rsidR="0058621F" w:rsidRPr="00E9659E" w:rsidRDefault="0058621F" w:rsidP="0058621F">
      <w:pPr>
        <w:pStyle w:val="Prrafodelista"/>
        <w:numPr>
          <w:ilvl w:val="0"/>
          <w:numId w:val="5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De un legado, arts. 670 y 1083 y siguientes C., </w:t>
      </w:r>
    </w:p>
    <w:p w:rsidR="0058621F" w:rsidRPr="00E9659E" w:rsidRDefault="0058621F" w:rsidP="0058621F">
      <w:pPr>
        <w:pStyle w:val="Prrafodelista"/>
        <w:numPr>
          <w:ilvl w:val="0"/>
          <w:numId w:val="5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De un derecho de servidumbre, arts. 671 y 567 inc. 3º C., </w:t>
      </w:r>
    </w:p>
    <w:p w:rsidR="0058621F" w:rsidRPr="00E9659E" w:rsidRDefault="0058621F" w:rsidP="0058621F">
      <w:pPr>
        <w:pStyle w:val="Prrafodelista"/>
        <w:numPr>
          <w:ilvl w:val="0"/>
          <w:numId w:val="5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Derecho Personal, arts. 672 y 567 inc. Final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SE REQUIERE PARA QUE VALGAN LA TRADICION?</w:t>
      </w:r>
    </w:p>
    <w:p w:rsidR="0058621F" w:rsidRPr="00E9659E" w:rsidRDefault="0058621F" w:rsidP="0058621F">
      <w:pPr>
        <w:pStyle w:val="Estilo1"/>
        <w:rPr>
          <w:rFonts w:ascii="Batang" w:eastAsia="Batang" w:hAnsi="Batang"/>
        </w:rPr>
      </w:pPr>
      <w:r w:rsidRPr="00E9659E">
        <w:rPr>
          <w:rFonts w:ascii="Batang" w:eastAsia="Batang" w:hAnsi="Batang"/>
        </w:rPr>
        <w:lastRenderedPageBreak/>
        <w:t>Para que sea valida, la tradición debe ser hecha voluntariamente por el tradente o por su representante, requiriendo también el consentimiento del adquiriente o de su representante; consistiendo la tradición en la entrega que el dueño hace del dominio de las cosas a otro, habiendo por una parte la facultad e intensión de transferir el dominio, y por otro la capacidad e intención de adquirirlo, art. 653, 654, y 651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TIEMPO EL HEREDERO ES LLAMADO A LA HERENCIA?</w:t>
      </w:r>
    </w:p>
    <w:p w:rsidR="0058621F" w:rsidRPr="00E9659E" w:rsidRDefault="0058621F" w:rsidP="0058621F">
      <w:pPr>
        <w:pStyle w:val="Estilo1"/>
        <w:rPr>
          <w:rFonts w:ascii="Batang" w:eastAsia="Batang" w:hAnsi="Batang"/>
        </w:rPr>
      </w:pPr>
      <w:r w:rsidRPr="00E9659E">
        <w:rPr>
          <w:rFonts w:ascii="Batang" w:eastAsia="Batang" w:hAnsi="Batang"/>
        </w:rPr>
        <w:t>Según el art. 956 C., la sucesión en los bienes de una persona se abre en el momento de su muerte, a cual  puede ser real o presunta, en su último domicilio. Véase también el art. 1146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¿COMO SE REALIZA LA VENTA DE UN VEHICULO AUTOMOTOR?</w:t>
      </w:r>
    </w:p>
    <w:p w:rsidR="0058621F" w:rsidRPr="00E9659E" w:rsidRDefault="0058621F" w:rsidP="0058621F">
      <w:pPr>
        <w:pStyle w:val="Estilo1"/>
        <w:rPr>
          <w:rFonts w:ascii="Batang" w:eastAsia="Batang" w:hAnsi="Batang"/>
        </w:rPr>
      </w:pPr>
      <w:r w:rsidRPr="00E9659E">
        <w:rPr>
          <w:rFonts w:ascii="Batang" w:eastAsia="Batang" w:hAnsi="Batang"/>
        </w:rPr>
        <w:t xml:space="preserve">Se puede hacer por medio de escritura publica o por documentos debidamente legalizados ante notario, art. 17 letra a) Ley de Transporte Terrestre, Transito y Seguridad Vial.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¿COMO SE REALIZA LA VENTA DE UN VEHICULO, PARA EXTRAERLE REPUESTOS?</w:t>
      </w:r>
    </w:p>
    <w:p w:rsidR="0058621F" w:rsidRPr="00E9659E" w:rsidRDefault="0058621F" w:rsidP="0058621F">
      <w:pPr>
        <w:pStyle w:val="Estilo1"/>
        <w:rPr>
          <w:rFonts w:ascii="Batang" w:eastAsia="Batang" w:hAnsi="Batang"/>
        </w:rPr>
      </w:pPr>
      <w:r w:rsidRPr="00E9659E">
        <w:rPr>
          <w:rFonts w:ascii="Batang" w:eastAsia="Batang" w:hAnsi="Batang"/>
        </w:rPr>
        <w:t xml:space="preserve">El art. 18 </w:t>
      </w:r>
      <w:proofErr w:type="gramStart"/>
      <w:r w:rsidRPr="00E9659E">
        <w:rPr>
          <w:rFonts w:ascii="Batang" w:eastAsia="Batang" w:hAnsi="Batang"/>
        </w:rPr>
        <w:t>inc.</w:t>
      </w:r>
      <w:proofErr w:type="gramEnd"/>
      <w:r w:rsidRPr="00E9659E">
        <w:rPr>
          <w:rFonts w:ascii="Batang" w:eastAsia="Batang" w:hAnsi="Batang"/>
        </w:rPr>
        <w:t xml:space="preserve"> 1º de la Ley de Transporte Terrestre, Transito y Seguridad Vial, establece que si un vehículo es transferido, para venderlo por piezas, deberá hacerse constar así en la escritura publica correspondiente para cancelar su inscripción.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¿CUANTOS MODOS EXISTEN PARA CANCELAR UN GRAVAMEN HIPOTECARIO?</w:t>
      </w:r>
    </w:p>
    <w:p w:rsidR="0058621F" w:rsidRPr="00E9659E" w:rsidRDefault="0058621F" w:rsidP="0058621F">
      <w:pPr>
        <w:pStyle w:val="Prrafodelista"/>
        <w:numPr>
          <w:ilvl w:val="0"/>
          <w:numId w:val="5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Por Acta Notarial, la cual comienza al pie de la escritura publica de la hipoteca.</w:t>
      </w:r>
    </w:p>
    <w:p w:rsidR="0058621F" w:rsidRPr="00E9659E" w:rsidRDefault="0058621F" w:rsidP="0058621F">
      <w:pPr>
        <w:pStyle w:val="Prrafodelista"/>
        <w:numPr>
          <w:ilvl w:val="0"/>
          <w:numId w:val="5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Por Escritura Pública, art. 743 C.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¿CUANDO SE CANCELA UNA HIPOTECA POR ESCRITURA PUBLICA?</w:t>
      </w:r>
    </w:p>
    <w:p w:rsidR="0058621F" w:rsidRPr="00E9659E" w:rsidRDefault="0058621F" w:rsidP="0058621F">
      <w:pPr>
        <w:pStyle w:val="Estilo1"/>
        <w:rPr>
          <w:rFonts w:ascii="Batang" w:eastAsia="Batang" w:hAnsi="Batang"/>
        </w:rPr>
      </w:pPr>
      <w:r w:rsidRPr="00E9659E">
        <w:rPr>
          <w:rFonts w:ascii="Batang" w:eastAsia="Batang" w:hAnsi="Batang"/>
        </w:rPr>
        <w:t>Cuando no se tiene la escritura publica donde se constituyo el gravamen, o cuando la parte así lo pida, o el notario lo crea conveniente.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¿PUEDE HACERSE EN ACTA NOTARIAL LA CANCELACION PARCIAL DE UN HIPOTECA?</w:t>
      </w:r>
    </w:p>
    <w:p w:rsidR="0058621F" w:rsidRPr="00E9659E" w:rsidRDefault="0058621F" w:rsidP="0058621F">
      <w:pPr>
        <w:pStyle w:val="Estilo1"/>
        <w:rPr>
          <w:rFonts w:ascii="Batang" w:eastAsia="Batang" w:hAnsi="Batang"/>
        </w:rPr>
      </w:pPr>
      <w:r w:rsidRPr="00E9659E">
        <w:rPr>
          <w:rFonts w:ascii="Batang" w:eastAsia="Batang" w:hAnsi="Batang"/>
        </w:rPr>
        <w:t>Si la cancelación es total, se puede en hacer en acta notarial, pero si es parcial, no se puede, debiendo en este caso, hacerse en escritura publica.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CONSISTE EL DERECHO DE PREFERENCIA DE LA HIPOTECA?</w:t>
      </w:r>
    </w:p>
    <w:p w:rsidR="0058621F" w:rsidRPr="00E9659E" w:rsidRDefault="0058621F" w:rsidP="0058621F">
      <w:pPr>
        <w:pStyle w:val="Estilo1"/>
        <w:rPr>
          <w:rFonts w:ascii="Batang" w:eastAsia="Batang" w:hAnsi="Batang"/>
        </w:rPr>
      </w:pPr>
      <w:r w:rsidRPr="00E9659E">
        <w:rPr>
          <w:rFonts w:ascii="Batang" w:eastAsia="Batang" w:hAnsi="Batang"/>
        </w:rPr>
        <w:t xml:space="preserve">El derecho de preferencia o de prelación, es el que asiste a una persona para ser preferida en sus derechos contra el deudor, en concurrencia de otros, y a veces, con total exclusión de ellos. Para efectos de la prelación en caso de concurrencia, el Código Civil divide los créditos en cuatro clases. Pertenecen a la tercera clase los créditos hipotecarios, art. 2224 C. Esta clase tiene una preferencia especial, por cuanto esta se limita al valor del bien o de los bienes gravados, en forma tal que si dicho valor no alcanza para satisfacerlos, el saldo insoluto ya no tiene preferencia, convirtiéndose en un crédito común sujeto a prorrateo, art. 2212 C. la hipoteca además, ser inscripta en el Registro de </w:t>
      </w:r>
      <w:r w:rsidRPr="00E9659E">
        <w:rPr>
          <w:rFonts w:ascii="Batang" w:eastAsia="Batang" w:hAnsi="Batang"/>
        </w:rPr>
        <w:lastRenderedPageBreak/>
        <w:t>Hipotecas, ya que sin este requisito,  no tendrá valor alguno, ni se contara su fecha sino desde que se presente al Registro respectivo si se siguiere inscripción, art. 2160 C. Las hipotecas entre si, se prefieren según el orden de sus fechas de inscripción, según lo establece el art. 2224 inc. Final C., este articulo consagra el aforismo jurídico “el primero en tiempo es el primero en derecho”. Además, otras leyes han establecido otras categorías de crédito privilegiados, art. 121 Código de Trabajo.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¿PUEDE UN PADRE VENDER UN BIEN A SU HIJO?</w:t>
      </w:r>
    </w:p>
    <w:p w:rsidR="0058621F" w:rsidRPr="00E9659E" w:rsidRDefault="0058621F" w:rsidP="0058621F">
      <w:pPr>
        <w:pStyle w:val="Estilo1"/>
        <w:rPr>
          <w:rFonts w:ascii="Batang" w:eastAsia="Batang" w:hAnsi="Batang"/>
        </w:rPr>
      </w:pPr>
      <w:r w:rsidRPr="00E9659E">
        <w:rPr>
          <w:rFonts w:ascii="Batang" w:eastAsia="Batang" w:hAnsi="Batang"/>
        </w:rPr>
        <w:t xml:space="preserve">El art. 1600 del Código Civil, dice que es nulo el contrato de venta entre padre o madre y el hijo que esta bajo la patria potestad, por lo que si se realiza este contrato de venta, adolecería la nulidad relativa. Pero si el hijo es mayor de edad, no hay ningún inconveniente legal para que pueda realizarse la venta. Cuando estuvo en vigencia la Ley de Impuesto sobre Donaciones, este contrato se presumía donación, para efectos impositivos. Actualmente en vista de la derogatoria de esta ultima ley, ya no existen las donaciones presuntas. </w:t>
      </w:r>
      <w:r w:rsidRPr="00E9659E">
        <w:rPr>
          <w:rFonts w:ascii="Batang" w:eastAsia="Batang" w:hAnsi="Batang"/>
        </w:rPr>
        <w:lastRenderedPageBreak/>
        <w:t xml:space="preserve">Cabe hacer mención de que </w:t>
      </w:r>
      <w:proofErr w:type="gramStart"/>
      <w:r w:rsidRPr="00E9659E">
        <w:rPr>
          <w:rFonts w:ascii="Batang" w:eastAsia="Batang" w:hAnsi="Batang"/>
        </w:rPr>
        <w:t>las</w:t>
      </w:r>
      <w:proofErr w:type="gramEnd"/>
      <w:r w:rsidRPr="00E9659E">
        <w:rPr>
          <w:rFonts w:ascii="Batang" w:eastAsia="Batang" w:hAnsi="Batang"/>
        </w:rPr>
        <w:t xml:space="preserve"> figura de la patria potestad, en virtud de las nuevas leyes de familia, se llama actualmente: Autoridad Parental.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¿PUEDE UN CLIENTE ALEGAR EL BENEFICIO DE POBREZA, PARA NO PAGARLE AL NOTARIO LOS HONORARIOS QUE HAN SIDO PACTADOS PREVIAMENTE?</w:t>
      </w:r>
    </w:p>
    <w:p w:rsidR="0058621F" w:rsidRPr="00E9659E" w:rsidRDefault="0058621F" w:rsidP="0058621F">
      <w:pPr>
        <w:pStyle w:val="Estilo1"/>
        <w:rPr>
          <w:rFonts w:ascii="Batang" w:eastAsia="Batang" w:hAnsi="Batang"/>
        </w:rPr>
      </w:pPr>
      <w:r w:rsidRPr="00E9659E">
        <w:rPr>
          <w:rFonts w:ascii="Batang" w:eastAsia="Batang" w:hAnsi="Batang"/>
        </w:rPr>
        <w:t>No, el art. 956 Pr., establece que no pude solicitarse el beneficio de pobreza para los juicios verbales, ni hacerse extensivo a los actos de cartulación. Véase también el art. 55 Pr.</w:t>
      </w:r>
    </w:p>
    <w:p w:rsidR="0058621F" w:rsidRPr="00E9659E" w:rsidRDefault="0058621F" w:rsidP="0058621F">
      <w:pPr>
        <w:pStyle w:val="Estilo1"/>
        <w:rPr>
          <w:rFonts w:ascii="Batang" w:eastAsia="Batang" w:hAnsi="Batang"/>
        </w:rPr>
      </w:pPr>
    </w:p>
    <w:p w:rsidR="0058621F" w:rsidRPr="00E9659E" w:rsidRDefault="0058621F" w:rsidP="0058621F">
      <w:pPr>
        <w:pStyle w:val="Estilo1"/>
        <w:rPr>
          <w:rFonts w:ascii="Batang" w:eastAsia="Batang" w:hAnsi="Batang"/>
        </w:rPr>
      </w:pPr>
    </w:p>
    <w:p w:rsidR="0058621F" w:rsidRPr="00E9659E" w:rsidRDefault="0058621F" w:rsidP="0058621F">
      <w:pPr>
        <w:pStyle w:val="Prrafodelista"/>
        <w:spacing w:line="480" w:lineRule="auto"/>
        <w:ind w:left="360"/>
        <w:jc w:val="center"/>
        <w:rPr>
          <w:rFonts w:ascii="Batang" w:eastAsia="Batang" w:hAnsi="Batang" w:cs="Arial"/>
          <w:b/>
          <w:sz w:val="32"/>
          <w:szCs w:val="32"/>
          <w:lang w:val="es-ES"/>
        </w:rPr>
      </w:pPr>
      <w:r w:rsidRPr="00E9659E">
        <w:rPr>
          <w:rFonts w:ascii="Batang" w:eastAsia="Batang" w:hAnsi="Batang" w:cs="Arial"/>
          <w:b/>
          <w:sz w:val="32"/>
          <w:szCs w:val="32"/>
          <w:lang w:val="es-ES"/>
        </w:rPr>
        <w:br w:type="column"/>
      </w:r>
      <w:r w:rsidRPr="00E9659E">
        <w:rPr>
          <w:rFonts w:ascii="Batang" w:eastAsia="Batang" w:hAnsi="Batang" w:cs="Arial"/>
          <w:b/>
          <w:sz w:val="32"/>
          <w:szCs w:val="32"/>
          <w:lang w:val="es-ES"/>
        </w:rPr>
        <w:lastRenderedPageBreak/>
        <w:t>PREGUNTAS DE SELECCIÓN</w:t>
      </w:r>
    </w:p>
    <w:p w:rsidR="0058621F" w:rsidRPr="00E9659E" w:rsidRDefault="0058621F" w:rsidP="0058621F">
      <w:pPr>
        <w:pStyle w:val="Prrafodelista"/>
        <w:numPr>
          <w:ilvl w:val="0"/>
          <w:numId w:val="3"/>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CON EL APARECIMIENTO DE LA LEY DE NOTARIADO, QUEDO DEREGODA EXPRESAMENTE UNA PARTE DE:</w:t>
      </w:r>
    </w:p>
    <w:p w:rsidR="0058621F" w:rsidRPr="00E9659E" w:rsidRDefault="0058621F" w:rsidP="0058621F">
      <w:pPr>
        <w:pStyle w:val="Prrafodelista"/>
        <w:numPr>
          <w:ilvl w:val="0"/>
          <w:numId w:val="57"/>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La Ley Orgánica del Servicio Consular;</w:t>
      </w:r>
    </w:p>
    <w:p w:rsidR="0058621F" w:rsidRPr="00E9659E" w:rsidRDefault="0058621F" w:rsidP="0058621F">
      <w:pPr>
        <w:pStyle w:val="Prrafodelista"/>
        <w:numPr>
          <w:ilvl w:val="0"/>
          <w:numId w:val="57"/>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El Código Civil;</w:t>
      </w:r>
    </w:p>
    <w:p w:rsidR="0058621F" w:rsidRPr="00E9659E" w:rsidRDefault="0058621F" w:rsidP="0058621F">
      <w:pPr>
        <w:pStyle w:val="Prrafodelista"/>
        <w:numPr>
          <w:ilvl w:val="0"/>
          <w:numId w:val="57"/>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El Código De Procedimientos Civiles;</w:t>
      </w:r>
    </w:p>
    <w:p w:rsidR="0058621F" w:rsidRPr="00E9659E" w:rsidRDefault="0058621F" w:rsidP="0058621F">
      <w:pPr>
        <w:pStyle w:val="Prrafodelista"/>
        <w:numPr>
          <w:ilvl w:val="0"/>
          <w:numId w:val="57"/>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La Ley De Ingenieros Topográficos.</w:t>
      </w:r>
    </w:p>
    <w:p w:rsidR="0058621F" w:rsidRPr="00E9659E" w:rsidRDefault="0058621F" w:rsidP="0058621F">
      <w:pPr>
        <w:pStyle w:val="Prrafodelista"/>
        <w:spacing w:line="480" w:lineRule="auto"/>
        <w:jc w:val="both"/>
        <w:rPr>
          <w:rFonts w:ascii="Batang" w:eastAsia="Batang" w:hAnsi="Batang" w:cs="Arial"/>
          <w:b/>
          <w:sz w:val="24"/>
          <w:szCs w:val="24"/>
          <w:lang w:val="es-ES"/>
        </w:rPr>
      </w:pPr>
    </w:p>
    <w:p w:rsidR="0058621F" w:rsidRPr="00E9659E" w:rsidRDefault="0058621F" w:rsidP="0058621F">
      <w:pPr>
        <w:pStyle w:val="Prrafodelista"/>
        <w:numPr>
          <w:ilvl w:val="0"/>
          <w:numId w:val="3"/>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¿PERMITE LA LEY QUE UN NOTARIO SALVADOREÑO LEVANTE UN ACTA NOTARIAL EN LOS ANGELES, CALIFORNIA, DANDO FE SOBRE EL ESTADO DE UN CAMION QUE SERA TRAIDO POR TIERRA A EL SALVADOR?</w:t>
      </w:r>
    </w:p>
    <w:p w:rsidR="0058621F" w:rsidRPr="00E9659E" w:rsidRDefault="0058621F" w:rsidP="0058621F">
      <w:pPr>
        <w:pStyle w:val="Prrafodelista"/>
        <w:numPr>
          <w:ilvl w:val="0"/>
          <w:numId w:val="58"/>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 xml:space="preserve">Si; </w:t>
      </w:r>
    </w:p>
    <w:p w:rsidR="0058621F" w:rsidRPr="00E9659E" w:rsidRDefault="0058621F" w:rsidP="0058621F">
      <w:pPr>
        <w:pStyle w:val="Prrafodelista"/>
        <w:numPr>
          <w:ilvl w:val="0"/>
          <w:numId w:val="58"/>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No;</w:t>
      </w:r>
    </w:p>
    <w:p w:rsidR="0058621F" w:rsidRPr="00E9659E" w:rsidRDefault="0058621F" w:rsidP="0058621F">
      <w:pPr>
        <w:pStyle w:val="Prrafodelista"/>
        <w:numPr>
          <w:ilvl w:val="0"/>
          <w:numId w:val="58"/>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t>Si, pero solo vale como semiplena prueba;</w:t>
      </w:r>
    </w:p>
    <w:p w:rsidR="0058621F" w:rsidRPr="00E9659E" w:rsidRDefault="0058621F" w:rsidP="0058621F">
      <w:pPr>
        <w:pStyle w:val="Prrafodelista"/>
        <w:numPr>
          <w:ilvl w:val="0"/>
          <w:numId w:val="58"/>
        </w:numPr>
        <w:spacing w:line="480" w:lineRule="auto"/>
        <w:jc w:val="both"/>
        <w:rPr>
          <w:rFonts w:ascii="Batang" w:eastAsia="Batang" w:hAnsi="Batang" w:cs="Arial"/>
          <w:b/>
          <w:sz w:val="24"/>
          <w:szCs w:val="24"/>
          <w:lang w:val="es-ES"/>
        </w:rPr>
      </w:pPr>
      <w:r w:rsidRPr="00E9659E">
        <w:rPr>
          <w:rFonts w:ascii="Batang" w:eastAsia="Batang" w:hAnsi="Batang" w:cs="Arial"/>
          <w:sz w:val="24"/>
          <w:szCs w:val="24"/>
          <w:lang w:val="es-ES"/>
        </w:rPr>
        <w:lastRenderedPageBreak/>
        <w:t>No, por que no tiene placas.</w:t>
      </w:r>
    </w:p>
    <w:p w:rsidR="0058621F" w:rsidRPr="00E9659E" w:rsidRDefault="0058621F" w:rsidP="0058621F">
      <w:pPr>
        <w:pStyle w:val="Prrafodelista"/>
        <w:spacing w:line="480" w:lineRule="auto"/>
        <w:jc w:val="both"/>
        <w:rPr>
          <w:rFonts w:ascii="Batang" w:eastAsia="Batang" w:hAnsi="Batang" w:cs="Arial"/>
          <w:b/>
          <w:sz w:val="24"/>
          <w:szCs w:val="24"/>
          <w:lang w:val="es-ES"/>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LOS ACTOS, CONTRATOS Y DECLARACIONES QUE AUTORIZA UN NOTARIO, SU FE ES PLENA RESPECTO AL HECHO DE HABER SIDO OTORGADO EN LA FORMA, LUGAR, DIA Y HORA QUE EL INSTRUMENTO SE EXPRESA, ESTO SIGNIFICA QUE:</w:t>
      </w:r>
    </w:p>
    <w:p w:rsidR="0058621F" w:rsidRPr="00E9659E" w:rsidRDefault="0058621F" w:rsidP="0058621F">
      <w:pPr>
        <w:pStyle w:val="Prrafodelista"/>
        <w:numPr>
          <w:ilvl w:val="0"/>
          <w:numId w:val="59"/>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No se refiere a la verdad de los hechos;</w:t>
      </w:r>
    </w:p>
    <w:p w:rsidR="0058621F" w:rsidRPr="00E9659E" w:rsidRDefault="0058621F" w:rsidP="0058621F">
      <w:pPr>
        <w:pStyle w:val="Prrafodelista"/>
        <w:numPr>
          <w:ilvl w:val="0"/>
          <w:numId w:val="59"/>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Todo el documento hace plena prueba;</w:t>
      </w:r>
    </w:p>
    <w:p w:rsidR="0058621F" w:rsidRPr="00E9659E" w:rsidRDefault="0058621F" w:rsidP="0058621F">
      <w:pPr>
        <w:pStyle w:val="Prrafodelista"/>
        <w:numPr>
          <w:ilvl w:val="0"/>
          <w:numId w:val="59"/>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Se refiere a la verdad de los hechos; </w:t>
      </w:r>
    </w:p>
    <w:p w:rsidR="0058621F" w:rsidRPr="00E9659E" w:rsidRDefault="0058621F" w:rsidP="0058621F">
      <w:pPr>
        <w:pStyle w:val="Prrafodelista"/>
        <w:numPr>
          <w:ilvl w:val="0"/>
          <w:numId w:val="59"/>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los anteriores,</w:t>
      </w:r>
    </w:p>
    <w:p w:rsidR="0058621F" w:rsidRPr="00E9659E" w:rsidRDefault="0058621F" w:rsidP="0058621F">
      <w:pPr>
        <w:pStyle w:val="Prrafodelista"/>
        <w:spacing w:line="48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DELITO COMETERIA UN NOTARIO QUE DESPUES DE VARIOS LLAMADOS INFRUCTUOSOS POR PARTE DE LA CORTE SUPREMA DE JUSTICIA NO DEVOLOVIO EL LIBRO PRIMERO DE SU PROTOCOLO?</w:t>
      </w:r>
    </w:p>
    <w:p w:rsidR="0058621F" w:rsidRPr="00E9659E" w:rsidRDefault="0058621F" w:rsidP="0058621F">
      <w:pPr>
        <w:pStyle w:val="Prrafodelista"/>
        <w:numPr>
          <w:ilvl w:val="0"/>
          <w:numId w:val="6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Falsedad material;</w:t>
      </w:r>
    </w:p>
    <w:p w:rsidR="0058621F" w:rsidRPr="00E9659E" w:rsidRDefault="0058621F" w:rsidP="0058621F">
      <w:pPr>
        <w:pStyle w:val="Prrafodelista"/>
        <w:numPr>
          <w:ilvl w:val="0"/>
          <w:numId w:val="6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Falsedad ideológica;</w:t>
      </w:r>
    </w:p>
    <w:p w:rsidR="0058621F" w:rsidRPr="00E9659E" w:rsidRDefault="0058621F" w:rsidP="0058621F">
      <w:pPr>
        <w:pStyle w:val="Prrafodelista"/>
        <w:numPr>
          <w:ilvl w:val="0"/>
          <w:numId w:val="6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Desacato;</w:t>
      </w:r>
    </w:p>
    <w:p w:rsidR="0058621F" w:rsidRPr="00E9659E" w:rsidRDefault="0058621F" w:rsidP="0058621F">
      <w:pPr>
        <w:pStyle w:val="Prrafodelista"/>
        <w:numPr>
          <w:ilvl w:val="0"/>
          <w:numId w:val="6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Infidelidad en la custodia de registros o documentos públicos.</w:t>
      </w:r>
    </w:p>
    <w:p w:rsidR="0058621F" w:rsidRPr="00E9659E" w:rsidRDefault="0058621F" w:rsidP="0058621F">
      <w:pPr>
        <w:pStyle w:val="Prrafodelista"/>
        <w:spacing w:line="48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PERIODO MINIMO DE SUSPENSION CON QUE SE PUEDE SANCIONAR A UN NOTARIO?</w:t>
      </w:r>
    </w:p>
    <w:p w:rsidR="0058621F" w:rsidRPr="00E9659E" w:rsidRDefault="0058621F" w:rsidP="0058621F">
      <w:pPr>
        <w:pStyle w:val="Prrafodelista"/>
        <w:numPr>
          <w:ilvl w:val="0"/>
          <w:numId w:val="6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Un mes;</w:t>
      </w:r>
    </w:p>
    <w:p w:rsidR="0058621F" w:rsidRPr="00E9659E" w:rsidRDefault="0058621F" w:rsidP="0058621F">
      <w:pPr>
        <w:pStyle w:val="Prrafodelista"/>
        <w:numPr>
          <w:ilvl w:val="0"/>
          <w:numId w:val="6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6 meses;</w:t>
      </w:r>
    </w:p>
    <w:p w:rsidR="0058621F" w:rsidRPr="00E9659E" w:rsidRDefault="0058621F" w:rsidP="0058621F">
      <w:pPr>
        <w:pStyle w:val="Prrafodelista"/>
        <w:numPr>
          <w:ilvl w:val="0"/>
          <w:numId w:val="6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Tres años;</w:t>
      </w:r>
    </w:p>
    <w:p w:rsidR="0058621F" w:rsidRPr="00E9659E" w:rsidRDefault="0058621F" w:rsidP="0058621F">
      <w:pPr>
        <w:pStyle w:val="Prrafodelista"/>
        <w:numPr>
          <w:ilvl w:val="0"/>
          <w:numId w:val="6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Un año.</w:t>
      </w:r>
    </w:p>
    <w:p w:rsidR="0058621F" w:rsidRPr="00E9659E" w:rsidRDefault="0058621F" w:rsidP="0058621F">
      <w:pPr>
        <w:pStyle w:val="Prrafodelista"/>
        <w:spacing w:line="48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PERIODO MAXIMO DE SUSPENSION?</w:t>
      </w:r>
    </w:p>
    <w:p w:rsidR="0058621F" w:rsidRPr="00E9659E" w:rsidRDefault="0058621F" w:rsidP="0058621F">
      <w:pPr>
        <w:pStyle w:val="Prrafodelista"/>
        <w:numPr>
          <w:ilvl w:val="0"/>
          <w:numId w:val="6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1 año;</w:t>
      </w:r>
    </w:p>
    <w:p w:rsidR="0058621F" w:rsidRPr="00E9659E" w:rsidRDefault="0058621F" w:rsidP="0058621F">
      <w:pPr>
        <w:pStyle w:val="Prrafodelista"/>
        <w:numPr>
          <w:ilvl w:val="0"/>
          <w:numId w:val="6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2 años;</w:t>
      </w:r>
    </w:p>
    <w:p w:rsidR="0058621F" w:rsidRPr="00E9659E" w:rsidRDefault="0058621F" w:rsidP="0058621F">
      <w:pPr>
        <w:pStyle w:val="Prrafodelista"/>
        <w:numPr>
          <w:ilvl w:val="0"/>
          <w:numId w:val="6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3 años;</w:t>
      </w:r>
    </w:p>
    <w:p w:rsidR="0058621F" w:rsidRPr="00E9659E" w:rsidRDefault="0058621F" w:rsidP="0058621F">
      <w:pPr>
        <w:pStyle w:val="Prrafodelista"/>
        <w:numPr>
          <w:ilvl w:val="0"/>
          <w:numId w:val="6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5 años.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EN EL SALVADOR LAS DISTINTAS LEYES ATRIBUYEN AL NOTARIO EL CUMPLIMIENTO DE FUNCIONES QUE NO CONSTITUYEN PROPIAMENTE FUNCIÓN NOTARIAL, ENTRE LAS CUALES SE ENCUENTRAN ALGUNAS DE CARÁCTER TRIBUTARIO. EN ESE SENTIDO ¿CUAL ES EL VALOR DEL IMPUESTO SOBRE LA TRANSFERENCIA DE BIENES RAÍCES EN EL CASO DE UNA COMPRA-VENTA CUYO PRECIO ES DE $28,000.00? </w:t>
      </w:r>
    </w:p>
    <w:p w:rsidR="0058621F" w:rsidRPr="00E9659E" w:rsidRDefault="0058621F" w:rsidP="0058621F">
      <w:pPr>
        <w:pStyle w:val="Prrafodelista"/>
        <w:numPr>
          <w:ilvl w:val="0"/>
          <w:numId w:val="6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3%</w:t>
      </w:r>
    </w:p>
    <w:p w:rsidR="0058621F" w:rsidRPr="00E9659E" w:rsidRDefault="0058621F" w:rsidP="0058621F">
      <w:pPr>
        <w:pStyle w:val="Prrafodelista"/>
        <w:numPr>
          <w:ilvl w:val="0"/>
          <w:numId w:val="6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1%</w:t>
      </w:r>
    </w:p>
    <w:p w:rsidR="0058621F" w:rsidRPr="00E9659E" w:rsidRDefault="0058621F" w:rsidP="0058621F">
      <w:pPr>
        <w:pStyle w:val="Prrafodelista"/>
        <w:numPr>
          <w:ilvl w:val="0"/>
          <w:numId w:val="6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5%</w:t>
      </w:r>
    </w:p>
    <w:p w:rsidR="0058621F" w:rsidRPr="00E9659E" w:rsidRDefault="0058621F" w:rsidP="0058621F">
      <w:pPr>
        <w:pStyle w:val="Prrafodelista"/>
        <w:numPr>
          <w:ilvl w:val="0"/>
          <w:numId w:val="6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los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¿QUE LEY AUTORIZA A LOS ABOGADOS A EXAMINAR LIBROS DE PROTOCOLO EN LA CORTE SUPREMA DE JUSTICIA?</w:t>
      </w:r>
    </w:p>
    <w:p w:rsidR="0058621F" w:rsidRPr="00E9659E" w:rsidRDefault="0058621F" w:rsidP="0058621F">
      <w:pPr>
        <w:pStyle w:val="Prrafodelista"/>
        <w:numPr>
          <w:ilvl w:val="0"/>
          <w:numId w:val="6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Arancel Judicial;</w:t>
      </w:r>
    </w:p>
    <w:p w:rsidR="0058621F" w:rsidRPr="00E9659E" w:rsidRDefault="0058621F" w:rsidP="0058621F">
      <w:pPr>
        <w:pStyle w:val="Prrafodelista"/>
        <w:numPr>
          <w:ilvl w:val="0"/>
          <w:numId w:val="6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Ley Orgánica Judicial;</w:t>
      </w:r>
    </w:p>
    <w:p w:rsidR="0058621F" w:rsidRPr="00E9659E" w:rsidRDefault="0058621F" w:rsidP="0058621F">
      <w:pPr>
        <w:pStyle w:val="Prrafodelista"/>
        <w:numPr>
          <w:ilvl w:val="0"/>
          <w:numId w:val="6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Ley de Notariado;</w:t>
      </w:r>
    </w:p>
    <w:p w:rsidR="0058621F" w:rsidRPr="00E9659E" w:rsidRDefault="0058621F" w:rsidP="0058621F">
      <w:pPr>
        <w:pStyle w:val="Prrafodelista"/>
        <w:numPr>
          <w:ilvl w:val="0"/>
          <w:numId w:val="6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Ley del Ejercicio Notarial de la Jurisdicción Voluntaria.</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EL CASO DE LA PREGUNTA ANTERIOR, ¿EN QUE DEPENDENCIA DE LA CORTE SE PUEDEN EXAMINAR DICHOS LIBROS?</w:t>
      </w:r>
    </w:p>
    <w:p w:rsidR="0058621F" w:rsidRPr="00E9659E" w:rsidRDefault="0058621F" w:rsidP="0058621F">
      <w:pPr>
        <w:pStyle w:val="Prrafodelista"/>
        <w:numPr>
          <w:ilvl w:val="0"/>
          <w:numId w:val="6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Sección De Investigación Profesional,</w:t>
      </w:r>
    </w:p>
    <w:p w:rsidR="0058621F" w:rsidRPr="00E9659E" w:rsidRDefault="0058621F" w:rsidP="0058621F">
      <w:pPr>
        <w:pStyle w:val="Prrafodelista"/>
        <w:numPr>
          <w:ilvl w:val="0"/>
          <w:numId w:val="6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El Archivo General;</w:t>
      </w:r>
    </w:p>
    <w:p w:rsidR="0058621F" w:rsidRPr="00E9659E" w:rsidRDefault="0058621F" w:rsidP="0058621F">
      <w:pPr>
        <w:pStyle w:val="Prrafodelista"/>
        <w:numPr>
          <w:ilvl w:val="0"/>
          <w:numId w:val="6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Sección Del Notariado;</w:t>
      </w:r>
    </w:p>
    <w:p w:rsidR="0058621F" w:rsidRPr="00E9659E" w:rsidRDefault="0058621F" w:rsidP="0058621F">
      <w:pPr>
        <w:pStyle w:val="Prrafodelista"/>
        <w:numPr>
          <w:ilvl w:val="0"/>
          <w:numId w:val="6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Secretaria General.</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DE CONFORMIDAD CON EL REGLAMENTO RESPECTIVO, LOS SELLOS DE NOTARIADO DEBERAN TENER UN DIAMETRO  DE:</w:t>
      </w:r>
    </w:p>
    <w:p w:rsidR="0058621F" w:rsidRPr="00E9659E" w:rsidRDefault="0058621F" w:rsidP="0058621F">
      <w:pPr>
        <w:pStyle w:val="Prrafodelista"/>
        <w:numPr>
          <w:ilvl w:val="0"/>
          <w:numId w:val="6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3 centímetros;</w:t>
      </w:r>
    </w:p>
    <w:p w:rsidR="0058621F" w:rsidRPr="00E9659E" w:rsidRDefault="0058621F" w:rsidP="0058621F">
      <w:pPr>
        <w:pStyle w:val="Prrafodelista"/>
        <w:numPr>
          <w:ilvl w:val="0"/>
          <w:numId w:val="6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2.5 centímetros;</w:t>
      </w:r>
    </w:p>
    <w:p w:rsidR="0058621F" w:rsidRPr="00E9659E" w:rsidRDefault="0058621F" w:rsidP="0058621F">
      <w:pPr>
        <w:pStyle w:val="Prrafodelista"/>
        <w:numPr>
          <w:ilvl w:val="0"/>
          <w:numId w:val="6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5 centímetros;</w:t>
      </w:r>
    </w:p>
    <w:p w:rsidR="0058621F" w:rsidRPr="00E9659E" w:rsidRDefault="0058621F" w:rsidP="0058621F">
      <w:pPr>
        <w:pStyle w:val="Prrafodelista"/>
        <w:numPr>
          <w:ilvl w:val="0"/>
          <w:numId w:val="6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estos.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NOTARIO PREPARABA UNA ESCRITURA DE COMPRAVENTA Y HABIA IMPRESO EL FRENTE DE LA HOJA 26 DE SU PROTOCOLO, CUANDO EN ESE INSTANTE SE QUEDO SIN ENERGIA ELECTRICA, ¿PUEDE EN ESE CASO CONTINUAR ESCRIBIENDOLA A MANO?</w:t>
      </w:r>
    </w:p>
    <w:p w:rsidR="0058621F" w:rsidRPr="00E9659E" w:rsidRDefault="0058621F" w:rsidP="0058621F">
      <w:pPr>
        <w:pStyle w:val="Prrafodelista"/>
        <w:numPr>
          <w:ilvl w:val="0"/>
          <w:numId w:val="6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w:t>
      </w:r>
    </w:p>
    <w:p w:rsidR="0058621F" w:rsidRPr="00E9659E" w:rsidRDefault="0058621F" w:rsidP="0058621F">
      <w:pPr>
        <w:pStyle w:val="Prrafodelista"/>
        <w:numPr>
          <w:ilvl w:val="0"/>
          <w:numId w:val="6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 xml:space="preserve">No; </w:t>
      </w:r>
    </w:p>
    <w:p w:rsidR="0058621F" w:rsidRPr="00E9659E" w:rsidRDefault="0058621F" w:rsidP="0058621F">
      <w:pPr>
        <w:pStyle w:val="Prrafodelista"/>
        <w:numPr>
          <w:ilvl w:val="0"/>
          <w:numId w:val="6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pero con autorización de la Corte;</w:t>
      </w:r>
    </w:p>
    <w:p w:rsidR="0058621F" w:rsidRPr="00E9659E" w:rsidRDefault="0058621F" w:rsidP="0058621F">
      <w:pPr>
        <w:pStyle w:val="Prrafodelista"/>
        <w:numPr>
          <w:ilvl w:val="0"/>
          <w:numId w:val="6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Necesariamente deberá suspenderla.</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EL CASO DEL ART. 21 L.N., ¿PUEDE EL NOTARIO ASENTAR LA RAZON DE CIERRE EN UNA HOJA DE PAPEL COMUN?</w:t>
      </w:r>
    </w:p>
    <w:p w:rsidR="0058621F" w:rsidRPr="00E9659E" w:rsidRDefault="0058621F" w:rsidP="0058621F">
      <w:pPr>
        <w:pStyle w:val="Prrafodelista"/>
        <w:numPr>
          <w:ilvl w:val="0"/>
          <w:numId w:val="6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Si; </w:t>
      </w:r>
    </w:p>
    <w:p w:rsidR="0058621F" w:rsidRPr="00E9659E" w:rsidRDefault="0058621F" w:rsidP="0058621F">
      <w:pPr>
        <w:pStyle w:val="Prrafodelista"/>
        <w:numPr>
          <w:ilvl w:val="0"/>
          <w:numId w:val="6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w:t>
      </w:r>
    </w:p>
    <w:p w:rsidR="0058621F" w:rsidRPr="00E9659E" w:rsidRDefault="0058621F" w:rsidP="0058621F">
      <w:pPr>
        <w:pStyle w:val="Prrafodelista"/>
        <w:numPr>
          <w:ilvl w:val="0"/>
          <w:numId w:val="6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previa autorización del Jefe de la Sección del Notariado,</w:t>
      </w:r>
    </w:p>
    <w:p w:rsidR="0058621F" w:rsidRPr="00E9659E" w:rsidRDefault="0058621F" w:rsidP="0058621F">
      <w:pPr>
        <w:pStyle w:val="Prrafodelista"/>
        <w:numPr>
          <w:ilvl w:val="0"/>
          <w:numId w:val="6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pero siempre que se de la misma base del papel para protocolo.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QUE LUGAR SE PUEDEN COMPRAR LAS HOJAS DE PAPEL PARA PROTOCOLO?</w:t>
      </w:r>
    </w:p>
    <w:p w:rsidR="0058621F" w:rsidRPr="00E9659E" w:rsidRDefault="0058621F" w:rsidP="0058621F">
      <w:pPr>
        <w:pStyle w:val="Prrafodelista"/>
        <w:numPr>
          <w:ilvl w:val="0"/>
          <w:numId w:val="6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las ventas de papel sellado;</w:t>
      </w:r>
    </w:p>
    <w:p w:rsidR="0058621F" w:rsidRPr="00E9659E" w:rsidRDefault="0058621F" w:rsidP="0058621F">
      <w:pPr>
        <w:pStyle w:val="Prrafodelista"/>
        <w:numPr>
          <w:ilvl w:val="0"/>
          <w:numId w:val="6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Dirección General de Tesorería;</w:t>
      </w:r>
    </w:p>
    <w:p w:rsidR="0058621F" w:rsidRPr="00E9659E" w:rsidRDefault="0058621F" w:rsidP="0058621F">
      <w:pPr>
        <w:pStyle w:val="Prrafodelista"/>
        <w:numPr>
          <w:ilvl w:val="0"/>
          <w:numId w:val="6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Dirección de Impuestos Internos;</w:t>
      </w:r>
    </w:p>
    <w:p w:rsidR="0058621F" w:rsidRPr="00E9659E" w:rsidRDefault="0058621F" w:rsidP="0058621F">
      <w:pPr>
        <w:pStyle w:val="Prrafodelista"/>
        <w:numPr>
          <w:ilvl w:val="0"/>
          <w:numId w:val="6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Sección de Notariado.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QUE PARTE DEL LIBRO DE PROTOCOLO DEBE AGREGARSE EL INDICE DEL MISMO?</w:t>
      </w:r>
    </w:p>
    <w:p w:rsidR="0058621F" w:rsidRPr="00E9659E" w:rsidRDefault="0058621F" w:rsidP="0058621F">
      <w:pPr>
        <w:pStyle w:val="Prrafodelista"/>
        <w:numPr>
          <w:ilvl w:val="0"/>
          <w:numId w:val="7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Al principio;</w:t>
      </w:r>
    </w:p>
    <w:p w:rsidR="0058621F" w:rsidRPr="00E9659E" w:rsidRDefault="0058621F" w:rsidP="0058621F">
      <w:pPr>
        <w:pStyle w:val="Prrafodelista"/>
        <w:numPr>
          <w:ilvl w:val="0"/>
          <w:numId w:val="7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Al final;</w:t>
      </w:r>
    </w:p>
    <w:p w:rsidR="0058621F" w:rsidRPr="00E9659E" w:rsidRDefault="0058621F" w:rsidP="0058621F">
      <w:pPr>
        <w:pStyle w:val="Prrafodelista"/>
        <w:numPr>
          <w:ilvl w:val="0"/>
          <w:numId w:val="7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Ninguna de las anteriores;</w:t>
      </w:r>
    </w:p>
    <w:p w:rsidR="0058621F" w:rsidRPr="00E9659E" w:rsidRDefault="0058621F" w:rsidP="0058621F">
      <w:pPr>
        <w:pStyle w:val="Prrafodelista"/>
        <w:numPr>
          <w:ilvl w:val="0"/>
          <w:numId w:val="7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 y b) son correctas.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TERMINO “MINUTA” EN MATERIA NOTARIAL SIGNIFICA</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numPr>
          <w:ilvl w:val="0"/>
          <w:numId w:val="7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índice de la escritura;</w:t>
      </w:r>
    </w:p>
    <w:p w:rsidR="0058621F" w:rsidRPr="00E9659E" w:rsidRDefault="0058621F" w:rsidP="0058621F">
      <w:pPr>
        <w:pStyle w:val="Prrafodelista"/>
        <w:numPr>
          <w:ilvl w:val="0"/>
          <w:numId w:val="7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deseo del otorgante;</w:t>
      </w:r>
    </w:p>
    <w:p w:rsidR="0058621F" w:rsidRPr="00E9659E" w:rsidRDefault="0058621F" w:rsidP="0058621F">
      <w:pPr>
        <w:pStyle w:val="Prrafodelista"/>
        <w:numPr>
          <w:ilvl w:val="0"/>
          <w:numId w:val="7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resumen de su intención en el idioma del otorgante;</w:t>
      </w:r>
    </w:p>
    <w:p w:rsidR="0058621F" w:rsidRPr="00E9659E" w:rsidRDefault="0058621F" w:rsidP="0058621F">
      <w:pPr>
        <w:pStyle w:val="Prrafodelista"/>
        <w:numPr>
          <w:ilvl w:val="0"/>
          <w:numId w:val="7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Una consulta del otorgante sobre honorarios.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LAS FORMALIDADES QUE DEBE REUNIR UN PODER OTORGADO EN EL EXTRANJERO PARA SER USADO EN EL SALVADOR SON REGIDAS POR LAS LEYES DEL PAIS DONDE SE HUBIERE OTORGADO, ESTA EXPRESION EQUIVALE A UN CONOCIDO PRINCIPIO DENOMINADO:</w:t>
      </w:r>
    </w:p>
    <w:p w:rsidR="0058621F" w:rsidRPr="00E9659E" w:rsidRDefault="0058621F" w:rsidP="0058621F">
      <w:pPr>
        <w:pStyle w:val="Prrafodelista"/>
        <w:numPr>
          <w:ilvl w:val="0"/>
          <w:numId w:val="7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ad probatiomen,</w:t>
      </w:r>
    </w:p>
    <w:p w:rsidR="0058621F" w:rsidRPr="00E9659E" w:rsidRDefault="0058621F" w:rsidP="0058621F">
      <w:pPr>
        <w:pStyle w:val="Prrafodelista"/>
        <w:numPr>
          <w:ilvl w:val="0"/>
          <w:numId w:val="7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iura novit curia;</w:t>
      </w:r>
    </w:p>
    <w:p w:rsidR="0058621F" w:rsidRPr="00E9659E" w:rsidRDefault="0058621F" w:rsidP="0058621F">
      <w:pPr>
        <w:pStyle w:val="Prrafodelista"/>
        <w:numPr>
          <w:ilvl w:val="0"/>
          <w:numId w:val="7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extralegis;</w:t>
      </w:r>
    </w:p>
    <w:p w:rsidR="0058621F" w:rsidRPr="00E9659E" w:rsidRDefault="0058621F" w:rsidP="0058621F">
      <w:pPr>
        <w:pStyle w:val="Prrafodelista"/>
        <w:numPr>
          <w:ilvl w:val="0"/>
          <w:numId w:val="7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locus regit actum.</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EL ART. 49 INC. FINAL L.N. CITA VARIAS LEYES DE IMPUESTO. ¿CUAL DE ELLAS SE ENCUETRA VIGENTE?</w:t>
      </w:r>
    </w:p>
    <w:p w:rsidR="0058621F" w:rsidRPr="00E9659E" w:rsidRDefault="0058621F" w:rsidP="0058621F">
      <w:pPr>
        <w:pStyle w:val="Prrafodelista"/>
        <w:numPr>
          <w:ilvl w:val="0"/>
          <w:numId w:val="7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Ley de Impuesto sobre Donaciones;</w:t>
      </w:r>
    </w:p>
    <w:p w:rsidR="0058621F" w:rsidRPr="00E9659E" w:rsidRDefault="0058621F" w:rsidP="0058621F">
      <w:pPr>
        <w:pStyle w:val="Prrafodelista"/>
        <w:numPr>
          <w:ilvl w:val="0"/>
          <w:numId w:val="7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Ley de Vialidad Serie A;</w:t>
      </w:r>
    </w:p>
    <w:p w:rsidR="0058621F" w:rsidRPr="00E9659E" w:rsidRDefault="0058621F" w:rsidP="0058621F">
      <w:pPr>
        <w:pStyle w:val="Prrafodelista"/>
        <w:numPr>
          <w:ilvl w:val="0"/>
          <w:numId w:val="7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Ley de Impuesto de Registro Y Matricula de Comercio;</w:t>
      </w:r>
    </w:p>
    <w:p w:rsidR="0058621F" w:rsidRPr="00E9659E" w:rsidRDefault="0058621F" w:rsidP="0058621F">
      <w:pPr>
        <w:pStyle w:val="Prrafodelista"/>
        <w:numPr>
          <w:ilvl w:val="0"/>
          <w:numId w:val="7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Ley de Impuesto Sobre la Renta.</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ES FACTIBLE JURIDICAMENTE AUTORIZAR UNA ESCRITURA DE DONACION REVOCABLE EN QUE DESDE LUEGO CON LA ASISTENCIA DE TESTIGOS, ESTA COMPARECIENDO INICAMENTE EL DONANTE</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numPr>
          <w:ilvl w:val="0"/>
          <w:numId w:val="7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w:t>
      </w:r>
    </w:p>
    <w:p w:rsidR="0058621F" w:rsidRPr="00E9659E" w:rsidRDefault="0058621F" w:rsidP="0058621F">
      <w:pPr>
        <w:pStyle w:val="Prrafodelista"/>
        <w:numPr>
          <w:ilvl w:val="0"/>
          <w:numId w:val="7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w:t>
      </w:r>
    </w:p>
    <w:p w:rsidR="0058621F" w:rsidRPr="00E9659E" w:rsidRDefault="0058621F" w:rsidP="0058621F">
      <w:pPr>
        <w:pStyle w:val="Prrafodelista"/>
        <w:numPr>
          <w:ilvl w:val="0"/>
          <w:numId w:val="7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pero con la reserva de que debe ser ratificado por el mismo dentro del plazo de 30 días;</w:t>
      </w:r>
    </w:p>
    <w:p w:rsidR="0058621F" w:rsidRPr="00E9659E" w:rsidRDefault="0058621F" w:rsidP="0058621F">
      <w:pPr>
        <w:pStyle w:val="Prrafodelista"/>
        <w:numPr>
          <w:ilvl w:val="0"/>
          <w:numId w:val="7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falta la aceptación del donatario.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DENTRO DE UN EXPEDIENTE MATRIMONIAL, COMO PARTE DEL LEGAJO DE ANEXOS DEL LIBRO DE PROTOCOLO, ¿QUÉ DOCUMENTOS BASICOS DEBEN AGREGARSE EN EL CASO DE CONTRAYENTES SOLTEROS?</w:t>
      </w:r>
    </w:p>
    <w:p w:rsidR="0058621F" w:rsidRPr="00E9659E" w:rsidRDefault="0058621F" w:rsidP="0058621F">
      <w:pPr>
        <w:pStyle w:val="Prrafodelista"/>
        <w:numPr>
          <w:ilvl w:val="0"/>
          <w:numId w:val="7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Acta prematrimonial y certificaciones de partidas de nacimiento;</w:t>
      </w:r>
    </w:p>
    <w:p w:rsidR="0058621F" w:rsidRPr="00E9659E" w:rsidRDefault="0058621F" w:rsidP="0058621F">
      <w:pPr>
        <w:pStyle w:val="Prrafodelista"/>
        <w:numPr>
          <w:ilvl w:val="0"/>
          <w:numId w:val="7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Los mismos documentos anteriores mas de un testimonio de la escritura;</w:t>
      </w:r>
    </w:p>
    <w:p w:rsidR="0058621F" w:rsidRPr="00E9659E" w:rsidRDefault="0058621F" w:rsidP="0058621F">
      <w:pPr>
        <w:pStyle w:val="Prrafodelista"/>
        <w:numPr>
          <w:ilvl w:val="0"/>
          <w:numId w:val="7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Los mismos documentos ya citados mas fotocopia de DUI de los contrayentes;</w:t>
      </w:r>
    </w:p>
    <w:p w:rsidR="0058621F" w:rsidRPr="00E9659E" w:rsidRDefault="0058621F" w:rsidP="0058621F">
      <w:pPr>
        <w:pStyle w:val="Prrafodelista"/>
        <w:numPr>
          <w:ilvl w:val="0"/>
          <w:numId w:val="7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Todos estos documentos mas fotocopias del DUI de los otorgantes.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NUMERO DE TESTIGOS REQUERIDOS PARA LA ELABORACION DE UN TESTIMONIO CERRADO?</w:t>
      </w:r>
    </w:p>
    <w:p w:rsidR="0058621F" w:rsidRPr="00E9659E" w:rsidRDefault="0058621F" w:rsidP="0058621F">
      <w:pPr>
        <w:pStyle w:val="Prrafodelista"/>
        <w:numPr>
          <w:ilvl w:val="0"/>
          <w:numId w:val="7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Tres;</w:t>
      </w:r>
    </w:p>
    <w:p w:rsidR="0058621F" w:rsidRPr="00E9659E" w:rsidRDefault="0058621F" w:rsidP="0058621F">
      <w:pPr>
        <w:pStyle w:val="Prrafodelista"/>
        <w:numPr>
          <w:ilvl w:val="0"/>
          <w:numId w:val="7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Cinco;</w:t>
      </w:r>
    </w:p>
    <w:p w:rsidR="0058621F" w:rsidRPr="00E9659E" w:rsidRDefault="0058621F" w:rsidP="0058621F">
      <w:pPr>
        <w:pStyle w:val="Prrafodelista"/>
        <w:numPr>
          <w:ilvl w:val="0"/>
          <w:numId w:val="7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Siete;</w:t>
      </w:r>
    </w:p>
    <w:p w:rsidR="0058621F" w:rsidRPr="00E9659E" w:rsidRDefault="0058621F" w:rsidP="0058621F">
      <w:pPr>
        <w:pStyle w:val="Prrafodelista"/>
        <w:numPr>
          <w:ilvl w:val="0"/>
          <w:numId w:val="7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los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AUTORIZARIA USTED COMO NOTARIO UNA ESCRITURA DE TRADICION DE LEGADO EN LA QUE EL OTORGANTE, QUE ES HEREDERO DECLARADO, DESEA COMPARECER ADEMAS COMO APODERADO DE SU HERMANO, QUE TAMBIEN ES HEREDERO DECLARADO, PRETENDIENDO LEGITIMAR SU PERSONERIA CON UN PODER GENERAL JUDICIAL QUE LE FUE OTORGADO POR ESTE ULTIMO.</w:t>
      </w:r>
    </w:p>
    <w:p w:rsidR="0058621F" w:rsidRPr="00E9659E" w:rsidRDefault="0058621F" w:rsidP="0058621F">
      <w:pPr>
        <w:pStyle w:val="Prrafodelista"/>
        <w:numPr>
          <w:ilvl w:val="0"/>
          <w:numId w:val="7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Si, porque lo permite el Código de Procedimientos Civiles;</w:t>
      </w:r>
    </w:p>
    <w:p w:rsidR="0058621F" w:rsidRPr="00E9659E" w:rsidRDefault="0058621F" w:rsidP="0058621F">
      <w:pPr>
        <w:pStyle w:val="Prrafodelista"/>
        <w:numPr>
          <w:ilvl w:val="0"/>
          <w:numId w:val="7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no esta legitimada su personería;</w:t>
      </w:r>
    </w:p>
    <w:p w:rsidR="0058621F" w:rsidRPr="00E9659E" w:rsidRDefault="0058621F" w:rsidP="0058621F">
      <w:pPr>
        <w:pStyle w:val="Prrafodelista"/>
        <w:numPr>
          <w:ilvl w:val="0"/>
          <w:numId w:val="7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pero haciendo constar la advertencia por parte del notario,</w:t>
      </w:r>
    </w:p>
    <w:p w:rsidR="0058621F" w:rsidRPr="00E9659E" w:rsidRDefault="0058621F" w:rsidP="0058621F">
      <w:pPr>
        <w:pStyle w:val="Prrafodelista"/>
        <w:numPr>
          <w:ilvl w:val="0"/>
          <w:numId w:val="7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lo prohíbe expresamente la Ley.</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ANTECEDENTE LEGAL INMEDIATO DE NUESTRA LEY DE NOTARIADO?</w:t>
      </w:r>
    </w:p>
    <w:p w:rsidR="0058621F" w:rsidRPr="00E9659E" w:rsidRDefault="0058621F" w:rsidP="0058621F">
      <w:pPr>
        <w:pStyle w:val="Prrafodelista"/>
        <w:numPr>
          <w:ilvl w:val="0"/>
          <w:numId w:val="7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Código de Procedimientos y De Formulas;</w:t>
      </w:r>
    </w:p>
    <w:p w:rsidR="0058621F" w:rsidRPr="00E9659E" w:rsidRDefault="0058621F" w:rsidP="0058621F">
      <w:pPr>
        <w:pStyle w:val="Prrafodelista"/>
        <w:numPr>
          <w:ilvl w:val="0"/>
          <w:numId w:val="7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Código Civil;</w:t>
      </w:r>
    </w:p>
    <w:p w:rsidR="0058621F" w:rsidRPr="00E9659E" w:rsidRDefault="0058621F" w:rsidP="0058621F">
      <w:pPr>
        <w:pStyle w:val="Prrafodelista"/>
        <w:numPr>
          <w:ilvl w:val="0"/>
          <w:numId w:val="7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Código de Procedimientos Civiles;</w:t>
      </w:r>
    </w:p>
    <w:p w:rsidR="0058621F" w:rsidRPr="00E9659E" w:rsidRDefault="0058621F" w:rsidP="0058621F">
      <w:pPr>
        <w:pStyle w:val="Prrafodelista"/>
        <w:numPr>
          <w:ilvl w:val="0"/>
          <w:numId w:val="7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Ley Del Ejercicio Notarial de la Jurisdicción Voluntaria.</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CONSIDERA USTED QUE LAS EXPRESIONES “FE PUBLICA NOTARIAL” Y “VALOR PROBATORIO DE LA ESCRITURA” SON</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numPr>
          <w:ilvl w:val="0"/>
          <w:numId w:val="7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Sinónimos;</w:t>
      </w:r>
    </w:p>
    <w:p w:rsidR="0058621F" w:rsidRPr="00E9659E" w:rsidRDefault="0058621F" w:rsidP="0058621F">
      <w:pPr>
        <w:pStyle w:val="Prrafodelista"/>
        <w:numPr>
          <w:ilvl w:val="0"/>
          <w:numId w:val="7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De diferentes significados;</w:t>
      </w:r>
    </w:p>
    <w:p w:rsidR="0058621F" w:rsidRPr="00E9659E" w:rsidRDefault="0058621F" w:rsidP="0058621F">
      <w:pPr>
        <w:pStyle w:val="Prrafodelista"/>
        <w:numPr>
          <w:ilvl w:val="0"/>
          <w:numId w:val="7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Semejantes en cuanto a la validez de la prueba,</w:t>
      </w:r>
    </w:p>
    <w:p w:rsidR="0058621F" w:rsidRPr="00E9659E" w:rsidRDefault="0058621F" w:rsidP="0058621F">
      <w:pPr>
        <w:pStyle w:val="Prrafodelista"/>
        <w:numPr>
          <w:ilvl w:val="0"/>
          <w:numId w:val="7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Semejantes en cuanto a la veracidad de los hechos expresados.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PARA HACER CONSTAR EL ESTADO EN QUE LE HAN DEJADO UNA CASA RECIEN DESOCUPADA, EL DUEÑO DE ESTA SLICITA  LOS SERVICIOS DE UN NOTARIO, QUIEN EN TAL CASO ELABORARA UN INSTRUMENTO DENOMINADO:</w:t>
      </w:r>
    </w:p>
    <w:p w:rsidR="0058621F" w:rsidRPr="00E9659E" w:rsidRDefault="0058621F" w:rsidP="0058621F">
      <w:pPr>
        <w:pStyle w:val="Prrafodelista"/>
        <w:numPr>
          <w:ilvl w:val="0"/>
          <w:numId w:val="8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Autentica;</w:t>
      </w:r>
    </w:p>
    <w:p w:rsidR="0058621F" w:rsidRPr="00E9659E" w:rsidRDefault="0058621F" w:rsidP="0058621F">
      <w:pPr>
        <w:pStyle w:val="Prrafodelista"/>
        <w:numPr>
          <w:ilvl w:val="0"/>
          <w:numId w:val="8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Escritura publica;</w:t>
      </w:r>
    </w:p>
    <w:p w:rsidR="0058621F" w:rsidRPr="00E9659E" w:rsidRDefault="0058621F" w:rsidP="0058621F">
      <w:pPr>
        <w:pStyle w:val="Prrafodelista"/>
        <w:numPr>
          <w:ilvl w:val="0"/>
          <w:numId w:val="8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Reconocimiento de firma;</w:t>
      </w:r>
    </w:p>
    <w:p w:rsidR="0058621F" w:rsidRPr="00E9659E" w:rsidRDefault="0058621F" w:rsidP="0058621F">
      <w:pPr>
        <w:pStyle w:val="Prrafodelista"/>
        <w:numPr>
          <w:ilvl w:val="0"/>
          <w:numId w:val="8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Acta notarial.</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¿QUIEN PODRIA SOLICITAR LA DECLARACIÓN DE INCAPACIDAD DE UN NOTARIO AUTORIZADO QUE HA QUEDADO CIEGO?</w:t>
      </w:r>
    </w:p>
    <w:p w:rsidR="0058621F" w:rsidRPr="00E9659E" w:rsidRDefault="0058621F" w:rsidP="0058621F">
      <w:pPr>
        <w:pStyle w:val="Prrafodelista"/>
        <w:numPr>
          <w:ilvl w:val="0"/>
          <w:numId w:val="8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Cualquier Persona;</w:t>
      </w:r>
    </w:p>
    <w:p w:rsidR="0058621F" w:rsidRPr="00E9659E" w:rsidRDefault="0058621F" w:rsidP="0058621F">
      <w:pPr>
        <w:pStyle w:val="Prrafodelista"/>
        <w:numPr>
          <w:ilvl w:val="0"/>
          <w:numId w:val="8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Fiscalía General de la República;</w:t>
      </w:r>
    </w:p>
    <w:p w:rsidR="0058621F" w:rsidRPr="00E9659E" w:rsidRDefault="0058621F" w:rsidP="0058621F">
      <w:pPr>
        <w:pStyle w:val="Prrafodelista"/>
        <w:numPr>
          <w:ilvl w:val="0"/>
          <w:numId w:val="8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Procuraduría General de la República;</w:t>
      </w:r>
    </w:p>
    <w:p w:rsidR="0058621F" w:rsidRPr="00E9659E" w:rsidRDefault="0058621F" w:rsidP="0058621F">
      <w:pPr>
        <w:pStyle w:val="Prrafodelista"/>
        <w:numPr>
          <w:ilvl w:val="0"/>
          <w:numId w:val="8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Ninguna de las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¿QUE TIPO DE SANCION SE LE PODRIA APLICAR A UN NOTARIO QUE AUTORIZA UNA ESCRITURA DE COMPRAVENTA DE UN INMUEBLE QUE NO ES DE PROPIEDAD DEL QUE COMPARECE COMO VENDEDOR?</w:t>
      </w:r>
    </w:p>
    <w:p w:rsidR="0058621F" w:rsidRPr="00E9659E" w:rsidRDefault="0058621F" w:rsidP="0058621F">
      <w:pPr>
        <w:pStyle w:val="Prrafodelista"/>
        <w:numPr>
          <w:ilvl w:val="0"/>
          <w:numId w:val="8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Suspensión,</w:t>
      </w:r>
    </w:p>
    <w:p w:rsidR="0058621F" w:rsidRPr="00E9659E" w:rsidRDefault="0058621F" w:rsidP="0058621F">
      <w:pPr>
        <w:pStyle w:val="Prrafodelista"/>
        <w:numPr>
          <w:ilvl w:val="0"/>
          <w:numId w:val="8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Inhabilitación por 6 meses;</w:t>
      </w:r>
    </w:p>
    <w:p w:rsidR="0058621F" w:rsidRPr="00E9659E" w:rsidRDefault="0058621F" w:rsidP="0058621F">
      <w:pPr>
        <w:pStyle w:val="Prrafodelista"/>
        <w:numPr>
          <w:ilvl w:val="0"/>
          <w:numId w:val="8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Inhabilitación por 10 años;</w:t>
      </w:r>
    </w:p>
    <w:p w:rsidR="0058621F" w:rsidRPr="00E9659E" w:rsidRDefault="0058621F" w:rsidP="0058621F">
      <w:pPr>
        <w:pStyle w:val="Prrafodelista"/>
        <w:numPr>
          <w:ilvl w:val="0"/>
          <w:numId w:val="8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Multa.</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EL SALVADOR, LAS DISTINTAS LEYES ATRIBUYEN AL NOTARIO EL CUMPLIMIENTO DE FUNCIONES QUE NO CONSTITUYEN PROPIAMENTE FUNCION NOTARIAL, POR ESO SE LES EXIGE SER UN PROFESIONAL CAPACITADO, EJEMPLO DE ESTAS FUNCIONES SERIA:</w:t>
      </w:r>
    </w:p>
    <w:p w:rsidR="0058621F" w:rsidRPr="00E9659E" w:rsidRDefault="0058621F" w:rsidP="0058621F">
      <w:pPr>
        <w:pStyle w:val="Prrafodelista"/>
        <w:numPr>
          <w:ilvl w:val="0"/>
          <w:numId w:val="8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Elaborar mandamientos para el pago de impuestos;</w:t>
      </w:r>
    </w:p>
    <w:p w:rsidR="0058621F" w:rsidRPr="00E9659E" w:rsidRDefault="0058621F" w:rsidP="0058621F">
      <w:pPr>
        <w:pStyle w:val="Prrafodelista"/>
        <w:numPr>
          <w:ilvl w:val="0"/>
          <w:numId w:val="8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Tramitar la tarjetas del NIT;</w:t>
      </w:r>
    </w:p>
    <w:p w:rsidR="0058621F" w:rsidRPr="00E9659E" w:rsidRDefault="0058621F" w:rsidP="0058621F">
      <w:pPr>
        <w:pStyle w:val="Prrafodelista"/>
        <w:numPr>
          <w:ilvl w:val="0"/>
          <w:numId w:val="8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Aconsejar psicológicamente a sus clientes sobre la conveniencia de realizar determinados abogados;</w:t>
      </w:r>
    </w:p>
    <w:p w:rsidR="0058621F" w:rsidRPr="00E9659E" w:rsidRDefault="0058621F" w:rsidP="0058621F">
      <w:pPr>
        <w:pStyle w:val="Prrafodelista"/>
        <w:numPr>
          <w:ilvl w:val="0"/>
          <w:numId w:val="8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Tramitar solvencias municipales.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¿QUIEN AUTORIZA LOS LIBROS DE PROTOCOLO QUE SE LES ENTREGA A LOS NOTARIOS?</w:t>
      </w:r>
    </w:p>
    <w:p w:rsidR="0058621F" w:rsidRPr="00E9659E" w:rsidRDefault="0058621F" w:rsidP="0058621F">
      <w:pPr>
        <w:pStyle w:val="Prrafodelista"/>
        <w:numPr>
          <w:ilvl w:val="0"/>
          <w:numId w:val="8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Jefe de la Sección de Notariado;</w:t>
      </w:r>
    </w:p>
    <w:p w:rsidR="0058621F" w:rsidRPr="00E9659E" w:rsidRDefault="0058621F" w:rsidP="0058621F">
      <w:pPr>
        <w:pStyle w:val="Prrafodelista"/>
        <w:numPr>
          <w:ilvl w:val="0"/>
          <w:numId w:val="8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Presidente de la Corte Suprema de Justicia;</w:t>
      </w:r>
    </w:p>
    <w:p w:rsidR="0058621F" w:rsidRPr="00E9659E" w:rsidRDefault="0058621F" w:rsidP="0058621F">
      <w:pPr>
        <w:pStyle w:val="Prrafodelista"/>
        <w:numPr>
          <w:ilvl w:val="0"/>
          <w:numId w:val="8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Secretario General de esta ultima;</w:t>
      </w:r>
    </w:p>
    <w:p w:rsidR="0058621F" w:rsidRPr="00E9659E" w:rsidRDefault="0058621F" w:rsidP="0058621F">
      <w:pPr>
        <w:pStyle w:val="Prrafodelista"/>
        <w:numPr>
          <w:ilvl w:val="0"/>
          <w:numId w:val="8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los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QUE CASO DEBE UN NOTARIO ESTAMPAR SU SELLO EN EL LIBRO DE PROTOCOLO?</w:t>
      </w:r>
    </w:p>
    <w:p w:rsidR="0058621F" w:rsidRPr="00E9659E" w:rsidRDefault="0058621F" w:rsidP="0058621F">
      <w:pPr>
        <w:pStyle w:val="Prrafodelista"/>
        <w:numPr>
          <w:ilvl w:val="0"/>
          <w:numId w:val="8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Solo en el acta de cierre;</w:t>
      </w:r>
    </w:p>
    <w:p w:rsidR="0058621F" w:rsidRPr="00E9659E" w:rsidRDefault="0058621F" w:rsidP="0058621F">
      <w:pPr>
        <w:pStyle w:val="Prrafodelista"/>
        <w:numPr>
          <w:ilvl w:val="0"/>
          <w:numId w:val="8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tener que ausentarse del país;</w:t>
      </w:r>
    </w:p>
    <w:p w:rsidR="0058621F" w:rsidRPr="00E9659E" w:rsidRDefault="0058621F" w:rsidP="0058621F">
      <w:pPr>
        <w:pStyle w:val="Prrafodelista"/>
        <w:numPr>
          <w:ilvl w:val="0"/>
          <w:numId w:val="8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Al final de cada instrumento;</w:t>
      </w:r>
    </w:p>
    <w:p w:rsidR="0058621F" w:rsidRPr="00E9659E" w:rsidRDefault="0058621F" w:rsidP="0058621F">
      <w:pPr>
        <w:pStyle w:val="Prrafodelista"/>
        <w:numPr>
          <w:ilvl w:val="0"/>
          <w:numId w:val="8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aplica a las anteriores respuestas.</w:t>
      </w: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 SERIA LA SANCION INMEDIATA QUE DEBE IMPONERSE A UN NOTARIO QUE NO DEVUELVE UN LIBRO DE PROTOCOLO VENCIDO?</w:t>
      </w:r>
    </w:p>
    <w:p w:rsidR="0058621F" w:rsidRPr="00E9659E" w:rsidRDefault="0058621F" w:rsidP="0058621F">
      <w:pPr>
        <w:pStyle w:val="Prrafodelista"/>
        <w:numPr>
          <w:ilvl w:val="0"/>
          <w:numId w:val="8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Imponerle una multa;</w:t>
      </w:r>
    </w:p>
    <w:p w:rsidR="0058621F" w:rsidRPr="00E9659E" w:rsidRDefault="0058621F" w:rsidP="0058621F">
      <w:pPr>
        <w:pStyle w:val="Prrafodelista"/>
        <w:numPr>
          <w:ilvl w:val="0"/>
          <w:numId w:val="8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autorizarle el siguiente libro;</w:t>
      </w:r>
    </w:p>
    <w:p w:rsidR="0058621F" w:rsidRPr="00E9659E" w:rsidRDefault="0058621F" w:rsidP="0058621F">
      <w:pPr>
        <w:pStyle w:val="Prrafodelista"/>
        <w:numPr>
          <w:ilvl w:val="0"/>
          <w:numId w:val="8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Comunicar a la Fiscalía General para que lo investiguen;</w:t>
      </w:r>
    </w:p>
    <w:p w:rsidR="0058621F" w:rsidRPr="00E9659E" w:rsidRDefault="0058621F" w:rsidP="0058621F">
      <w:pPr>
        <w:pStyle w:val="Prrafodelista"/>
        <w:numPr>
          <w:ilvl w:val="0"/>
          <w:numId w:val="8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Suspenderlo por incumplimiento de sus funciones.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 RAZON DE CIERRE DE UN LIBRO DE PROTOCOLO QUE NO FUE UTILIZADO EN NINGUNO DE SUS FOLIOS DEBERA ELABORASE</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numPr>
          <w:ilvl w:val="0"/>
          <w:numId w:val="8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la parte final del ultimo folio;</w:t>
      </w:r>
    </w:p>
    <w:p w:rsidR="0058621F" w:rsidRPr="00E9659E" w:rsidRDefault="0058621F" w:rsidP="0058621F">
      <w:pPr>
        <w:pStyle w:val="Prrafodelista"/>
        <w:numPr>
          <w:ilvl w:val="0"/>
          <w:numId w:val="8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Inmediatamente después de la razón que lo legaliza;</w:t>
      </w:r>
    </w:p>
    <w:p w:rsidR="0058621F" w:rsidRPr="00E9659E" w:rsidRDefault="0058621F" w:rsidP="0058621F">
      <w:pPr>
        <w:pStyle w:val="Prrafodelista"/>
        <w:numPr>
          <w:ilvl w:val="0"/>
          <w:numId w:val="8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En cualquiera de las dos;</w:t>
      </w:r>
    </w:p>
    <w:p w:rsidR="0058621F" w:rsidRPr="00E9659E" w:rsidRDefault="0058621F" w:rsidP="0058621F">
      <w:pPr>
        <w:pStyle w:val="Prrafodelista"/>
        <w:numPr>
          <w:ilvl w:val="0"/>
          <w:numId w:val="8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No hay respuesta pertinente.</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¿PUEDE UN LIBRO DE PROTOCOLO PRESENTARSE COMO PRUEBA EN UN JUICIO CIVIL PARA DEMOSTRAR LA EXISTENCIA DE UNA ESCRITURA?</w:t>
      </w:r>
    </w:p>
    <w:p w:rsidR="0058621F" w:rsidRPr="00E9659E" w:rsidRDefault="0058621F" w:rsidP="0058621F">
      <w:pPr>
        <w:pStyle w:val="Prrafodelista"/>
        <w:numPr>
          <w:ilvl w:val="0"/>
          <w:numId w:val="8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w:t>
      </w:r>
    </w:p>
    <w:p w:rsidR="0058621F" w:rsidRPr="00E9659E" w:rsidRDefault="0058621F" w:rsidP="0058621F">
      <w:pPr>
        <w:pStyle w:val="Prrafodelista"/>
        <w:numPr>
          <w:ilvl w:val="0"/>
          <w:numId w:val="8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w:t>
      </w:r>
    </w:p>
    <w:p w:rsidR="0058621F" w:rsidRPr="00E9659E" w:rsidRDefault="0058621F" w:rsidP="0058621F">
      <w:pPr>
        <w:pStyle w:val="Prrafodelista"/>
        <w:numPr>
          <w:ilvl w:val="0"/>
          <w:numId w:val="8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Solo que lo pida el mismo notario,</w:t>
      </w:r>
    </w:p>
    <w:p w:rsidR="0058621F" w:rsidRPr="00E9659E" w:rsidRDefault="0058621F" w:rsidP="0058621F">
      <w:pPr>
        <w:pStyle w:val="Prrafodelista"/>
        <w:numPr>
          <w:ilvl w:val="0"/>
          <w:numId w:val="8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Solo que lo requiera el Juez.</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APREMIO CORPORAL QUE SEÑALA EL INC. 2º DEL ART. 30 L.N. SIGNIFICA:</w:t>
      </w:r>
    </w:p>
    <w:p w:rsidR="0058621F" w:rsidRPr="00E9659E" w:rsidRDefault="0058621F" w:rsidP="0058621F">
      <w:pPr>
        <w:pStyle w:val="Prrafodelista"/>
        <w:numPr>
          <w:ilvl w:val="0"/>
          <w:numId w:val="8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Orden de detención administrativa;</w:t>
      </w:r>
    </w:p>
    <w:p w:rsidR="0058621F" w:rsidRPr="00E9659E" w:rsidRDefault="0058621F" w:rsidP="0058621F">
      <w:pPr>
        <w:pStyle w:val="Prrafodelista"/>
        <w:numPr>
          <w:ilvl w:val="0"/>
          <w:numId w:val="8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Orden de la PNC para que lo haga comparecer a la Corte Custodiado por miembros de aquella;</w:t>
      </w:r>
    </w:p>
    <w:p w:rsidR="0058621F" w:rsidRPr="00E9659E" w:rsidRDefault="0058621F" w:rsidP="0058621F">
      <w:pPr>
        <w:pStyle w:val="Prrafodelista"/>
        <w:numPr>
          <w:ilvl w:val="0"/>
          <w:numId w:val="8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Orden de detención provisional;</w:t>
      </w:r>
    </w:p>
    <w:p w:rsidR="0058621F" w:rsidRPr="00E9659E" w:rsidRDefault="0058621F" w:rsidP="0058621F">
      <w:pPr>
        <w:pStyle w:val="Prrafodelista"/>
        <w:numPr>
          <w:ilvl w:val="0"/>
          <w:numId w:val="8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Notificación de arresto.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PROTOCOLO ES PROPIO DEL SISTEMA DE NOTARIADO:</w:t>
      </w:r>
    </w:p>
    <w:p w:rsidR="0058621F" w:rsidRPr="00E9659E" w:rsidRDefault="0058621F" w:rsidP="0058621F">
      <w:pPr>
        <w:pStyle w:val="Prrafodelista"/>
        <w:numPr>
          <w:ilvl w:val="0"/>
          <w:numId w:val="9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Anglosajón;</w:t>
      </w:r>
    </w:p>
    <w:p w:rsidR="0058621F" w:rsidRPr="00E9659E" w:rsidRDefault="0058621F" w:rsidP="0058621F">
      <w:pPr>
        <w:pStyle w:val="Prrafodelista"/>
        <w:numPr>
          <w:ilvl w:val="0"/>
          <w:numId w:val="9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Español;</w:t>
      </w:r>
    </w:p>
    <w:p w:rsidR="0058621F" w:rsidRPr="00E9659E" w:rsidRDefault="0058621F" w:rsidP="0058621F">
      <w:pPr>
        <w:pStyle w:val="Prrafodelista"/>
        <w:numPr>
          <w:ilvl w:val="0"/>
          <w:numId w:val="9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Árabe;</w:t>
      </w:r>
    </w:p>
    <w:p w:rsidR="0058621F" w:rsidRPr="00E9659E" w:rsidRDefault="0058621F" w:rsidP="0058621F">
      <w:pPr>
        <w:pStyle w:val="Prrafodelista"/>
        <w:numPr>
          <w:ilvl w:val="0"/>
          <w:numId w:val="90"/>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Latino.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NUMERO DE TESTIGOS REQUERIDOS EN LA ESCRITURA QUE DEBE OTORGARSE EN EL CASO DE ACTA DE LEGALIZACION DE CUBIERTA DE TESTAMENTO CERRADO ES DE:</w:t>
      </w:r>
    </w:p>
    <w:p w:rsidR="0058621F" w:rsidRPr="00E9659E" w:rsidRDefault="0058621F" w:rsidP="0058621F">
      <w:pPr>
        <w:pStyle w:val="Prrafodelista"/>
        <w:numPr>
          <w:ilvl w:val="0"/>
          <w:numId w:val="9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Cinco,</w:t>
      </w:r>
    </w:p>
    <w:p w:rsidR="0058621F" w:rsidRPr="00E9659E" w:rsidRDefault="0058621F" w:rsidP="0058621F">
      <w:pPr>
        <w:pStyle w:val="Prrafodelista"/>
        <w:numPr>
          <w:ilvl w:val="0"/>
          <w:numId w:val="9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Tres;</w:t>
      </w:r>
    </w:p>
    <w:p w:rsidR="0058621F" w:rsidRPr="00E9659E" w:rsidRDefault="0058621F" w:rsidP="0058621F">
      <w:pPr>
        <w:pStyle w:val="Prrafodelista"/>
        <w:numPr>
          <w:ilvl w:val="0"/>
          <w:numId w:val="9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Dos;</w:t>
      </w:r>
    </w:p>
    <w:p w:rsidR="0058621F" w:rsidRPr="00E9659E" w:rsidRDefault="0058621F" w:rsidP="0058621F">
      <w:pPr>
        <w:pStyle w:val="Prrafodelista"/>
        <w:numPr>
          <w:ilvl w:val="0"/>
          <w:numId w:val="91"/>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 de los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NUMERO MINIMO DE HOJAS DE QUE DEBE ESTAR FORMADO UN LIBRO DE PROTOCOLO DE NOTARIO?</w:t>
      </w:r>
    </w:p>
    <w:p w:rsidR="0058621F" w:rsidRPr="00E9659E" w:rsidRDefault="0058621F" w:rsidP="0058621F">
      <w:pPr>
        <w:pStyle w:val="Prrafodelista"/>
        <w:numPr>
          <w:ilvl w:val="0"/>
          <w:numId w:val="9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100;</w:t>
      </w:r>
    </w:p>
    <w:p w:rsidR="0058621F" w:rsidRPr="00E9659E" w:rsidRDefault="0058621F" w:rsidP="0058621F">
      <w:pPr>
        <w:pStyle w:val="Prrafodelista"/>
        <w:numPr>
          <w:ilvl w:val="0"/>
          <w:numId w:val="9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500;</w:t>
      </w:r>
    </w:p>
    <w:p w:rsidR="0058621F" w:rsidRPr="00E9659E" w:rsidRDefault="0058621F" w:rsidP="0058621F">
      <w:pPr>
        <w:pStyle w:val="Prrafodelista"/>
        <w:numPr>
          <w:ilvl w:val="0"/>
          <w:numId w:val="9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25;</w:t>
      </w:r>
    </w:p>
    <w:p w:rsidR="0058621F" w:rsidRPr="00E9659E" w:rsidRDefault="0058621F" w:rsidP="0058621F">
      <w:pPr>
        <w:pStyle w:val="Prrafodelista"/>
        <w:numPr>
          <w:ilvl w:val="0"/>
          <w:numId w:val="92"/>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200;</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EL NUMERO MAXIMO DE HOJAS DE QUE DEBE ESTAR FORMADO UN LIBRO DE PROTOCOLO DE NOPTARIO?</w:t>
      </w:r>
    </w:p>
    <w:p w:rsidR="0058621F" w:rsidRPr="00E9659E" w:rsidRDefault="0058621F" w:rsidP="0058621F">
      <w:pPr>
        <w:pStyle w:val="Prrafodelista"/>
        <w:numPr>
          <w:ilvl w:val="0"/>
          <w:numId w:val="9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200;</w:t>
      </w:r>
    </w:p>
    <w:p w:rsidR="0058621F" w:rsidRPr="00E9659E" w:rsidRDefault="0058621F" w:rsidP="0058621F">
      <w:pPr>
        <w:pStyle w:val="Prrafodelista"/>
        <w:numPr>
          <w:ilvl w:val="0"/>
          <w:numId w:val="9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500;</w:t>
      </w:r>
    </w:p>
    <w:p w:rsidR="0058621F" w:rsidRPr="00E9659E" w:rsidRDefault="0058621F" w:rsidP="0058621F">
      <w:pPr>
        <w:pStyle w:val="Prrafodelista"/>
        <w:numPr>
          <w:ilvl w:val="0"/>
          <w:numId w:val="9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300;</w:t>
      </w:r>
    </w:p>
    <w:p w:rsidR="0058621F" w:rsidRPr="00E9659E" w:rsidRDefault="0058621F" w:rsidP="0058621F">
      <w:pPr>
        <w:pStyle w:val="Prrafodelista"/>
        <w:numPr>
          <w:ilvl w:val="0"/>
          <w:numId w:val="9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100;</w:t>
      </w:r>
    </w:p>
    <w:p w:rsidR="0058621F" w:rsidRPr="00E9659E" w:rsidRDefault="0058621F" w:rsidP="0058621F">
      <w:pPr>
        <w:pStyle w:val="Prrafodelista"/>
        <w:numPr>
          <w:ilvl w:val="0"/>
          <w:numId w:val="9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tiene límite.</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¿PUEDE UN NOTARIO AUTORIZAR UNA ESCRITURA DE DONACION EN QUE EL DONATORIO SEA EL PADRE DE LA ESPOSA DE SU HIJO?</w:t>
      </w:r>
    </w:p>
    <w:p w:rsidR="0058621F" w:rsidRPr="00E9659E" w:rsidRDefault="0058621F" w:rsidP="0058621F">
      <w:pPr>
        <w:pStyle w:val="Prrafodelista"/>
        <w:numPr>
          <w:ilvl w:val="0"/>
          <w:numId w:val="9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por que la ley lo permite;</w:t>
      </w:r>
    </w:p>
    <w:p w:rsidR="0058621F" w:rsidRPr="00E9659E" w:rsidRDefault="0058621F" w:rsidP="0058621F">
      <w:pPr>
        <w:pStyle w:val="Prrafodelista"/>
        <w:numPr>
          <w:ilvl w:val="0"/>
          <w:numId w:val="9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la ley señala que es nula;</w:t>
      </w:r>
    </w:p>
    <w:p w:rsidR="0058621F" w:rsidRPr="00E9659E" w:rsidRDefault="0058621F" w:rsidP="0058621F">
      <w:pPr>
        <w:pStyle w:val="Prrafodelista"/>
        <w:numPr>
          <w:ilvl w:val="0"/>
          <w:numId w:val="9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pero dejando constancia de que obstante las partes así lo deseen;</w:t>
      </w:r>
    </w:p>
    <w:p w:rsidR="0058621F" w:rsidRPr="00E9659E" w:rsidRDefault="0058621F" w:rsidP="0058621F">
      <w:pPr>
        <w:pStyle w:val="Prrafodelista"/>
        <w:numPr>
          <w:ilvl w:val="0"/>
          <w:numId w:val="94"/>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Ninguna de las anteriores.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¿SERÁ VALIDA UNA ESCRITURA MATRIZ DE COMPRAVENTA EN LA QUE SOLO SE HAYAN EXPRESADO CON INICIALES LOS NOMBRES DE LOS OTOGANTES?</w:t>
      </w:r>
    </w:p>
    <w:p w:rsidR="0058621F" w:rsidRPr="00E9659E" w:rsidRDefault="0058621F" w:rsidP="0058621F">
      <w:pPr>
        <w:pStyle w:val="Prrafodelista"/>
        <w:numPr>
          <w:ilvl w:val="0"/>
          <w:numId w:val="9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en el caso que estuviere firmado por ellos y el notario;</w:t>
      </w:r>
    </w:p>
    <w:p w:rsidR="0058621F" w:rsidRPr="00E9659E" w:rsidRDefault="0058621F" w:rsidP="0058621F">
      <w:pPr>
        <w:pStyle w:val="Prrafodelista"/>
        <w:numPr>
          <w:ilvl w:val="0"/>
          <w:numId w:val="9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la ley señala que es nula;</w:t>
      </w:r>
    </w:p>
    <w:p w:rsidR="0058621F" w:rsidRPr="00E9659E" w:rsidRDefault="0058621F" w:rsidP="0058621F">
      <w:pPr>
        <w:pStyle w:val="Prrafodelista"/>
        <w:numPr>
          <w:ilvl w:val="0"/>
          <w:numId w:val="9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 siempre y cuando se estuviere identificando el inmueble vendido;</w:t>
      </w:r>
    </w:p>
    <w:p w:rsidR="0058621F" w:rsidRPr="00E9659E" w:rsidRDefault="0058621F" w:rsidP="0058621F">
      <w:pPr>
        <w:pStyle w:val="Prrafodelista"/>
        <w:numPr>
          <w:ilvl w:val="0"/>
          <w:numId w:val="95"/>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 porque la ley no permite esta case de defectos.</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¿QUE SANCION TENDRA UN NOTARIO QUE AUTORICE UN TESTAMNETO QUE CONTENGAN CALUSULAS O DISPOSICIONES ININTELEGIBLES QUE VULNEREN LA VOLUNTAD DEL TESTADOR?</w:t>
      </w:r>
    </w:p>
    <w:p w:rsidR="0058621F" w:rsidRPr="00E9659E" w:rsidRDefault="0058621F" w:rsidP="0058621F">
      <w:pPr>
        <w:pStyle w:val="Prrafodelista"/>
        <w:numPr>
          <w:ilvl w:val="0"/>
          <w:numId w:val="9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Penal,</w:t>
      </w:r>
    </w:p>
    <w:p w:rsidR="0058621F" w:rsidRPr="00E9659E" w:rsidRDefault="0058621F" w:rsidP="0058621F">
      <w:pPr>
        <w:pStyle w:val="Prrafodelista"/>
        <w:numPr>
          <w:ilvl w:val="0"/>
          <w:numId w:val="9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Nulidad del instrumento;</w:t>
      </w:r>
    </w:p>
    <w:p w:rsidR="0058621F" w:rsidRPr="00E9659E" w:rsidRDefault="0058621F" w:rsidP="0058621F">
      <w:pPr>
        <w:pStyle w:val="Prrafodelista"/>
        <w:numPr>
          <w:ilvl w:val="0"/>
          <w:numId w:val="9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Administrativa por parte de la Corte;</w:t>
      </w:r>
    </w:p>
    <w:p w:rsidR="0058621F" w:rsidRPr="00E9659E" w:rsidRDefault="0058621F" w:rsidP="0058621F">
      <w:pPr>
        <w:pStyle w:val="Prrafodelista"/>
        <w:numPr>
          <w:ilvl w:val="0"/>
          <w:numId w:val="96"/>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Mandarlo a que tome un curso de refuerzo.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DE CONFORMIDAD CON EL ART.37 L.N., UN MENOR DE EDAD NO PUEDE OTORGAR INSTRUMENTOS, NO OBSTANTE, UN CASO DE EXCEPCION PODRIA SER:</w:t>
      </w:r>
    </w:p>
    <w:p w:rsidR="0058621F" w:rsidRPr="00E9659E" w:rsidRDefault="0058621F" w:rsidP="0058621F">
      <w:pPr>
        <w:pStyle w:val="Prrafodelista"/>
        <w:numPr>
          <w:ilvl w:val="0"/>
          <w:numId w:val="9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poder judicial a un abogado para que lo defienda;</w:t>
      </w:r>
    </w:p>
    <w:p w:rsidR="0058621F" w:rsidRPr="00E9659E" w:rsidRDefault="0058621F" w:rsidP="0058621F">
      <w:pPr>
        <w:pStyle w:val="Prrafodelista"/>
        <w:numPr>
          <w:ilvl w:val="0"/>
          <w:numId w:val="9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contrato de arrendamiento de un hijo;</w:t>
      </w:r>
    </w:p>
    <w:p w:rsidR="0058621F" w:rsidRPr="00E9659E" w:rsidRDefault="0058621F" w:rsidP="0058621F">
      <w:pPr>
        <w:pStyle w:val="Prrafodelista"/>
        <w:numPr>
          <w:ilvl w:val="0"/>
          <w:numId w:val="9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El reconocimiento de un hijo;</w:t>
      </w:r>
    </w:p>
    <w:p w:rsidR="0058621F" w:rsidRPr="00E9659E" w:rsidRDefault="0058621F" w:rsidP="0058621F">
      <w:pPr>
        <w:pStyle w:val="Prrafodelista"/>
        <w:numPr>
          <w:ilvl w:val="0"/>
          <w:numId w:val="97"/>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Una solicitud de ingreso a la universidad.</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JUAN PEREZ MORENO SE PRESENTA ANTE SUS OFICIOS DE NOTARIO A OTORGARLE UN PODER A SU HERMANO JORGE ATILIO </w:t>
      </w:r>
      <w:r w:rsidRPr="00E9659E">
        <w:rPr>
          <w:rFonts w:ascii="Batang" w:eastAsia="Batang" w:hAnsi="Batang" w:cs="Arial"/>
          <w:sz w:val="24"/>
          <w:szCs w:val="24"/>
          <w:lang w:val="es-ES"/>
        </w:rPr>
        <w:lastRenderedPageBreak/>
        <w:t>¿QUE DOCUMENTO DE IDENTIFICACION LE SOLICITA, EN VISTA DE QUE NO LO CONOCE?</w:t>
      </w:r>
    </w:p>
    <w:p w:rsidR="0058621F" w:rsidRPr="00E9659E" w:rsidRDefault="0058621F" w:rsidP="0058621F">
      <w:pPr>
        <w:pStyle w:val="Prrafodelista"/>
        <w:numPr>
          <w:ilvl w:val="0"/>
          <w:numId w:val="9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Cedula de Identidad Personal;</w:t>
      </w:r>
    </w:p>
    <w:p w:rsidR="0058621F" w:rsidRPr="00E9659E" w:rsidRDefault="0058621F" w:rsidP="0058621F">
      <w:pPr>
        <w:pStyle w:val="Prrafodelista"/>
        <w:numPr>
          <w:ilvl w:val="0"/>
          <w:numId w:val="9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Pasaporte Salvadoreño;</w:t>
      </w:r>
    </w:p>
    <w:p w:rsidR="0058621F" w:rsidRPr="00E9659E" w:rsidRDefault="0058621F" w:rsidP="0058621F">
      <w:pPr>
        <w:pStyle w:val="Prrafodelista"/>
        <w:numPr>
          <w:ilvl w:val="0"/>
          <w:numId w:val="9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Licencia de Conducir;</w:t>
      </w:r>
    </w:p>
    <w:p w:rsidR="0058621F" w:rsidRPr="00E9659E" w:rsidRDefault="0058621F" w:rsidP="0058621F">
      <w:pPr>
        <w:pStyle w:val="Prrafodelista"/>
        <w:numPr>
          <w:ilvl w:val="0"/>
          <w:numId w:val="9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Documento Único de Identidad;</w:t>
      </w:r>
    </w:p>
    <w:p w:rsidR="0058621F" w:rsidRPr="00E9659E" w:rsidRDefault="0058621F" w:rsidP="0058621F">
      <w:pPr>
        <w:pStyle w:val="Prrafodelista"/>
        <w:numPr>
          <w:ilvl w:val="0"/>
          <w:numId w:val="98"/>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Ninguno.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numPr>
          <w:ilvl w:val="0"/>
          <w:numId w:val="3"/>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¿UN ESPAÑOL NATURALIZADO SALVADOREÑO PUEDE TENER LA DOBLE O MULTIPLE NACIONALIDAD?</w:t>
      </w:r>
    </w:p>
    <w:p w:rsidR="0058621F" w:rsidRPr="00E9659E" w:rsidRDefault="0058621F" w:rsidP="0058621F">
      <w:pPr>
        <w:pStyle w:val="Prrafodelista"/>
        <w:numPr>
          <w:ilvl w:val="0"/>
          <w:numId w:val="9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Si;</w:t>
      </w:r>
    </w:p>
    <w:p w:rsidR="0058621F" w:rsidRPr="00E9659E" w:rsidRDefault="0058621F" w:rsidP="0058621F">
      <w:pPr>
        <w:pStyle w:val="Prrafodelista"/>
        <w:numPr>
          <w:ilvl w:val="0"/>
          <w:numId w:val="99"/>
        </w:numPr>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t>No.</w:t>
      </w: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spacing w:line="360" w:lineRule="auto"/>
        <w:jc w:val="both"/>
        <w:rPr>
          <w:rFonts w:ascii="Batang" w:eastAsia="Batang" w:hAnsi="Batang" w:cs="Arial"/>
          <w:sz w:val="24"/>
          <w:szCs w:val="24"/>
          <w:lang w:val="es-ES"/>
        </w:rPr>
      </w:pPr>
      <w:r w:rsidRPr="00E9659E">
        <w:rPr>
          <w:rFonts w:ascii="Batang" w:eastAsia="Batang" w:hAnsi="Batang" w:cs="Arial"/>
          <w:sz w:val="24"/>
          <w:szCs w:val="24"/>
          <w:lang w:val="es-ES"/>
        </w:rPr>
        <w:br/>
      </w:r>
    </w:p>
    <w:p w:rsidR="0058621F" w:rsidRPr="00E9659E" w:rsidRDefault="0058621F" w:rsidP="0058621F">
      <w:pPr>
        <w:spacing w:line="360" w:lineRule="auto"/>
        <w:jc w:val="both"/>
        <w:rPr>
          <w:rFonts w:ascii="Batang" w:eastAsia="Batang" w:hAnsi="Batang" w:cs="Arial"/>
          <w:sz w:val="24"/>
          <w:szCs w:val="24"/>
          <w:lang w:val="es-ES"/>
        </w:rPr>
      </w:pPr>
    </w:p>
    <w:p w:rsidR="0058621F" w:rsidRPr="00E9659E" w:rsidRDefault="0058621F" w:rsidP="0058621F">
      <w:pPr>
        <w:pStyle w:val="Prrafodelista"/>
        <w:spacing w:line="360" w:lineRule="auto"/>
        <w:jc w:val="both"/>
        <w:rPr>
          <w:rFonts w:ascii="Batang" w:eastAsia="Batang" w:hAnsi="Batang" w:cs="Arial"/>
          <w:sz w:val="24"/>
          <w:szCs w:val="24"/>
          <w:lang w:val="es-ES"/>
        </w:rPr>
      </w:pPr>
    </w:p>
    <w:p w:rsidR="0058621F" w:rsidRPr="00E9659E" w:rsidRDefault="0058621F" w:rsidP="0058621F">
      <w:pPr>
        <w:pStyle w:val="Prrafodelista"/>
        <w:spacing w:line="360" w:lineRule="auto"/>
        <w:rPr>
          <w:rFonts w:ascii="Batang" w:eastAsia="Batang" w:hAnsi="Batang" w:cs="Arial"/>
          <w:sz w:val="28"/>
          <w:szCs w:val="28"/>
          <w:lang w:val="es-ES"/>
        </w:rPr>
      </w:pPr>
      <w:r w:rsidRPr="00E9659E">
        <w:rPr>
          <w:rFonts w:ascii="Batang" w:eastAsia="Batang" w:hAnsi="Batang" w:cs="Arial"/>
          <w:sz w:val="28"/>
          <w:szCs w:val="28"/>
          <w:lang w:val="es-ES"/>
        </w:rPr>
        <w:lastRenderedPageBreak/>
        <w:t xml:space="preserve">                 </w:t>
      </w:r>
    </w:p>
    <w:p w:rsidR="0058621F" w:rsidRPr="00E9659E" w:rsidRDefault="0058621F" w:rsidP="0058621F">
      <w:pPr>
        <w:pStyle w:val="Prrafodelista"/>
        <w:spacing w:line="360" w:lineRule="auto"/>
        <w:jc w:val="center"/>
        <w:rPr>
          <w:rFonts w:ascii="Batang" w:eastAsia="Batang" w:hAnsi="Batang" w:cs="Arial"/>
          <w:sz w:val="28"/>
          <w:szCs w:val="28"/>
          <w:lang w:val="es-ES"/>
        </w:rPr>
      </w:pPr>
      <w:r w:rsidRPr="00E9659E">
        <w:rPr>
          <w:rFonts w:ascii="Batang" w:eastAsia="Batang" w:hAnsi="Batang" w:cs="Arial"/>
          <w:sz w:val="28"/>
          <w:szCs w:val="28"/>
          <w:lang w:val="es-ES"/>
        </w:rPr>
        <w:br w:type="column"/>
      </w:r>
      <w:r w:rsidRPr="00E9659E">
        <w:rPr>
          <w:rFonts w:ascii="Batang" w:eastAsia="Batang" w:hAnsi="Batang" w:cs="Arial"/>
          <w:sz w:val="28"/>
          <w:szCs w:val="28"/>
          <w:lang w:val="es-ES"/>
        </w:rPr>
        <w:lastRenderedPageBreak/>
        <w:t>HOJA DE RESPUESTA</w:t>
      </w:r>
    </w:p>
    <w:p w:rsidR="0058621F" w:rsidRPr="00E9659E" w:rsidRDefault="0058621F" w:rsidP="0058621F">
      <w:pPr>
        <w:pStyle w:val="Prrafodelista"/>
        <w:spacing w:line="360" w:lineRule="auto"/>
        <w:rPr>
          <w:rFonts w:ascii="Batang" w:eastAsia="Batang" w:hAnsi="Batang" w:cs="Arial"/>
          <w:sz w:val="28"/>
          <w:szCs w:val="28"/>
          <w:lang w:val="es-ES"/>
        </w:rPr>
      </w:pPr>
    </w:p>
    <w:p w:rsidR="0058621F" w:rsidRPr="00E9659E" w:rsidRDefault="0058621F" w:rsidP="0058621F">
      <w:pPr>
        <w:pStyle w:val="Prrafodelista"/>
        <w:spacing w:line="360" w:lineRule="auto"/>
        <w:rPr>
          <w:rFonts w:ascii="Batang" w:eastAsia="Batang" w:hAnsi="Batang" w:cs="Arial"/>
          <w:sz w:val="28"/>
          <w:szCs w:val="28"/>
          <w:lang w:val="es-ES"/>
        </w:rPr>
      </w:pPr>
    </w:p>
    <w:tbl>
      <w:tblPr>
        <w:tblW w:w="8923" w:type="dxa"/>
        <w:tblInd w:w="55" w:type="dxa"/>
        <w:tblCellMar>
          <w:left w:w="70" w:type="dxa"/>
          <w:right w:w="70" w:type="dxa"/>
        </w:tblCellMar>
        <w:tblLook w:val="04A0" w:firstRow="1" w:lastRow="0" w:firstColumn="1" w:lastColumn="0" w:noHBand="0" w:noVBand="1"/>
      </w:tblPr>
      <w:tblGrid>
        <w:gridCol w:w="1461"/>
        <w:gridCol w:w="7462"/>
      </w:tblGrid>
      <w:tr w:rsidR="0058621F" w:rsidRPr="00E9659E" w:rsidTr="002A67F3">
        <w:trPr>
          <w:trHeight w:val="987"/>
        </w:trPr>
        <w:tc>
          <w:tcPr>
            <w:tcW w:w="1386"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PREGUNTA NUMERO</w:t>
            </w:r>
          </w:p>
        </w:tc>
        <w:tc>
          <w:tcPr>
            <w:tcW w:w="7537"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                             RESPUESTA</w:t>
            </w:r>
          </w:p>
          <w:p w:rsidR="0058621F" w:rsidRPr="00E9659E" w:rsidRDefault="0058621F" w:rsidP="002A67F3">
            <w:pPr>
              <w:rPr>
                <w:rFonts w:ascii="Batang" w:eastAsia="Batang" w:hAnsi="Batang" w:cs="Arial"/>
                <w:sz w:val="24"/>
                <w:szCs w:val="24"/>
                <w:lang w:val="es-ES" w:eastAsia="es-ES"/>
              </w:rPr>
            </w:pPr>
          </w:p>
          <w:p w:rsidR="0058621F" w:rsidRPr="00E9659E" w:rsidRDefault="0058621F" w:rsidP="002A67F3">
            <w:pPr>
              <w:ind w:left="611" w:hanging="611"/>
              <w:rPr>
                <w:rFonts w:ascii="Batang" w:eastAsia="Batang" w:hAnsi="Batang" w:cs="Arial"/>
                <w:sz w:val="24"/>
                <w:szCs w:val="24"/>
                <w:lang w:val="es-ES" w:eastAsia="es-ES"/>
              </w:rPr>
            </w:pP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207</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84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208</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arts. 1 y 3 L.N.</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209</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a) </w:t>
            </w:r>
            <w:proofErr w:type="gramStart"/>
            <w:r w:rsidRPr="00E9659E">
              <w:rPr>
                <w:rFonts w:ascii="Batang" w:eastAsia="Batang" w:hAnsi="Batang" w:cs="Arial"/>
                <w:color w:val="000000"/>
                <w:sz w:val="24"/>
                <w:szCs w:val="24"/>
                <w:lang w:val="en-US" w:eastAsia="es-ES"/>
              </w:rPr>
              <w:t>arts</w:t>
            </w:r>
            <w:proofErr w:type="gramEnd"/>
            <w:r w:rsidRPr="00E9659E">
              <w:rPr>
                <w:rFonts w:ascii="Batang" w:eastAsia="Batang" w:hAnsi="Batang" w:cs="Arial"/>
                <w:color w:val="000000"/>
                <w:sz w:val="24"/>
                <w:szCs w:val="24"/>
                <w:lang w:val="en-US" w:eastAsia="es-ES"/>
              </w:rPr>
              <w:t>. 1 inc. 2º L.N. y 157 inc. 1º C.</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210</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 334 Código Penal.</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211</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 51 fracción 3º L.O.J</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212</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 51 fracción 3º L.O.J</w:t>
            </w:r>
          </w:p>
        </w:tc>
      </w:tr>
      <w:tr w:rsidR="0058621F" w:rsidRPr="00E9659E" w:rsidTr="002A67F3">
        <w:trPr>
          <w:trHeight w:val="566"/>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213</w:t>
            </w:r>
          </w:p>
        </w:tc>
        <w:tc>
          <w:tcPr>
            <w:tcW w:w="7537" w:type="dxa"/>
            <w:shd w:val="clear" w:color="auto" w:fill="auto"/>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 4 Ley de Impuesto sobre Transferencia de bienes</w:t>
            </w:r>
            <w:r w:rsidRPr="00E9659E">
              <w:rPr>
                <w:rFonts w:ascii="Batang" w:eastAsia="Batang" w:hAnsi="Batang" w:cs="Arial"/>
                <w:color w:val="000000"/>
                <w:sz w:val="24"/>
                <w:szCs w:val="24"/>
                <w:lang w:val="es-ES" w:eastAsia="es-ES"/>
              </w:rPr>
              <w:br/>
              <w:t>Raíces, y su interpretación autentica.</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214</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arts. 111 regla 4ª L.O.J.</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215</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b) </w:t>
            </w:r>
            <w:proofErr w:type="gramStart"/>
            <w:r w:rsidRPr="00E9659E">
              <w:rPr>
                <w:rFonts w:ascii="Batang" w:eastAsia="Batang" w:hAnsi="Batang" w:cs="Arial"/>
                <w:color w:val="000000"/>
                <w:sz w:val="24"/>
                <w:szCs w:val="24"/>
                <w:lang w:val="en-US" w:eastAsia="es-ES"/>
              </w:rPr>
              <w:t>art</w:t>
            </w:r>
            <w:proofErr w:type="gramEnd"/>
            <w:r w:rsidRPr="00E9659E">
              <w:rPr>
                <w:rFonts w:ascii="Batang" w:eastAsia="Batang" w:hAnsi="Batang" w:cs="Arial"/>
                <w:color w:val="000000"/>
                <w:sz w:val="24"/>
                <w:szCs w:val="24"/>
                <w:lang w:val="en-US" w:eastAsia="es-ES"/>
              </w:rPr>
              <w:t>. 111 regla 4ª L.O.J.</w:t>
            </w:r>
          </w:p>
        </w:tc>
      </w:tr>
      <w:tr w:rsidR="0058621F" w:rsidRPr="00E9659E" w:rsidTr="002A67F3">
        <w:trPr>
          <w:trHeight w:val="6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216</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2 del Reglamento para la Autorización de Sellos de Abogado y Notario.</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217</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38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218</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 21 L.N.</w:t>
            </w:r>
          </w:p>
        </w:tc>
      </w:tr>
      <w:tr w:rsidR="0058621F" w:rsidRPr="00E9659E" w:rsidTr="002A67F3">
        <w:trPr>
          <w:trHeight w:val="6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219</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 1 D.L. No. 306 del 27 de agosto de 1992, D.O. No. 159 del 31 del mismo mes y año.</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220</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e) </w:t>
            </w:r>
            <w:proofErr w:type="gramStart"/>
            <w:r w:rsidRPr="00E9659E">
              <w:rPr>
                <w:rFonts w:ascii="Batang" w:eastAsia="Batang" w:hAnsi="Batang" w:cs="Arial"/>
                <w:color w:val="000000"/>
                <w:sz w:val="24"/>
                <w:szCs w:val="24"/>
                <w:lang w:val="en-US" w:eastAsia="es-ES"/>
              </w:rPr>
              <w:t>art</w:t>
            </w:r>
            <w:proofErr w:type="gramEnd"/>
            <w:r w:rsidRPr="00E9659E">
              <w:rPr>
                <w:rFonts w:ascii="Batang" w:eastAsia="Batang" w:hAnsi="Batang" w:cs="Arial"/>
                <w:color w:val="000000"/>
                <w:sz w:val="24"/>
                <w:szCs w:val="24"/>
                <w:lang w:val="en-US" w:eastAsia="es-ES"/>
              </w:rPr>
              <w:t>. 21 inc. 2º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221</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32 No. 2 L.N.</w:t>
            </w:r>
          </w:p>
        </w:tc>
      </w:tr>
      <w:tr w:rsidR="0058621F" w:rsidRPr="00E9659E" w:rsidTr="002A67F3">
        <w:trPr>
          <w:trHeight w:val="307"/>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222</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protocolo sobre uniformidad del régimen legal de los poderes.</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223</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224</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997, 1113 y siguientes C.</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225</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 29 C.F.</w:t>
            </w:r>
          </w:p>
        </w:tc>
      </w:tr>
      <w:tr w:rsidR="0058621F" w:rsidRPr="00E9659E" w:rsidTr="002A67F3">
        <w:trPr>
          <w:trHeight w:val="606"/>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226</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se necesitan testigos para legalizar las cubiertas, porque la elaboración de testamentos, la hace el testador, art. 41 inc. 2º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227</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35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228</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c) art. 1302 Pr. </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229</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230</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arts. 50 y 51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231</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11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232</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arts. 8 No. 1 y 62 L.N.</w:t>
            </w:r>
          </w:p>
        </w:tc>
      </w:tr>
      <w:tr w:rsidR="0058621F" w:rsidRPr="00E9659E" w:rsidTr="002A67F3">
        <w:trPr>
          <w:trHeight w:val="6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233</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 art. 20 Ley del Impuesto sobre Transferencia de Bienes </w:t>
            </w:r>
            <w:r w:rsidRPr="00E9659E">
              <w:rPr>
                <w:rFonts w:ascii="Batang" w:eastAsia="Batang" w:hAnsi="Batang" w:cs="Arial"/>
                <w:color w:val="000000"/>
                <w:sz w:val="24"/>
                <w:szCs w:val="24"/>
                <w:lang w:val="es-ES" w:eastAsia="es-ES"/>
              </w:rPr>
              <w:lastRenderedPageBreak/>
              <w:t>Raíces.</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234</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 arts. 111 regla 1ª L.O.L. y 17 </w:t>
            </w:r>
            <w:proofErr w:type="gramStart"/>
            <w:r w:rsidRPr="00E9659E">
              <w:rPr>
                <w:rFonts w:ascii="Batang" w:eastAsia="Batang" w:hAnsi="Batang" w:cs="Arial"/>
                <w:color w:val="000000"/>
                <w:sz w:val="24"/>
                <w:szCs w:val="24"/>
                <w:lang w:val="es-ES" w:eastAsia="es-ES"/>
              </w:rPr>
              <w:t>inc.</w:t>
            </w:r>
            <w:proofErr w:type="gramEnd"/>
            <w:r w:rsidRPr="00E9659E">
              <w:rPr>
                <w:rFonts w:ascii="Batang" w:eastAsia="Batang" w:hAnsi="Batang" w:cs="Arial"/>
                <w:color w:val="000000"/>
                <w:sz w:val="24"/>
                <w:szCs w:val="24"/>
                <w:lang w:val="es-ES" w:eastAsia="es-ES"/>
              </w:rPr>
              <w:t xml:space="preserve"> 2º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235</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21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236</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 25 L.N.</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237</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b) </w:t>
            </w:r>
            <w:proofErr w:type="gramStart"/>
            <w:r w:rsidRPr="00E9659E">
              <w:rPr>
                <w:rFonts w:ascii="Batang" w:eastAsia="Batang" w:hAnsi="Batang" w:cs="Arial"/>
                <w:color w:val="000000"/>
                <w:sz w:val="24"/>
                <w:szCs w:val="24"/>
                <w:lang w:val="en-US" w:eastAsia="es-ES"/>
              </w:rPr>
              <w:t>art</w:t>
            </w:r>
            <w:proofErr w:type="gramEnd"/>
            <w:r w:rsidRPr="00E9659E">
              <w:rPr>
                <w:rFonts w:ascii="Batang" w:eastAsia="Batang" w:hAnsi="Batang" w:cs="Arial"/>
                <w:color w:val="000000"/>
                <w:sz w:val="24"/>
                <w:szCs w:val="24"/>
                <w:lang w:val="en-US" w:eastAsia="es-ES"/>
              </w:rPr>
              <w:t>. 21 inc 1º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238</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63 Arancel Judicial</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239</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a) </w:t>
            </w:r>
            <w:proofErr w:type="gramStart"/>
            <w:r w:rsidRPr="00E9659E">
              <w:rPr>
                <w:rFonts w:ascii="Batang" w:eastAsia="Batang" w:hAnsi="Batang" w:cs="Arial"/>
                <w:color w:val="000000"/>
                <w:sz w:val="24"/>
                <w:szCs w:val="24"/>
                <w:lang w:val="en-US" w:eastAsia="es-ES"/>
              </w:rPr>
              <w:t>art</w:t>
            </w:r>
            <w:proofErr w:type="gramEnd"/>
            <w:r w:rsidRPr="00E9659E">
              <w:rPr>
                <w:rFonts w:ascii="Batang" w:eastAsia="Batang" w:hAnsi="Batang" w:cs="Arial"/>
                <w:color w:val="000000"/>
                <w:sz w:val="24"/>
                <w:szCs w:val="24"/>
                <w:lang w:val="en-US" w:eastAsia="es-ES"/>
              </w:rPr>
              <w:t>. 30 inc 2º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240</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r>
      <w:tr w:rsidR="0058621F" w:rsidRPr="00BC65EF"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241</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n-US" w:eastAsia="es-ES"/>
              </w:rPr>
            </w:pPr>
            <w:r w:rsidRPr="00E9659E">
              <w:rPr>
                <w:rFonts w:ascii="Batang" w:eastAsia="Batang" w:hAnsi="Batang" w:cs="Arial"/>
                <w:color w:val="000000"/>
                <w:sz w:val="24"/>
                <w:szCs w:val="24"/>
                <w:lang w:val="en-US" w:eastAsia="es-ES"/>
              </w:rPr>
              <w:t xml:space="preserve">a) </w:t>
            </w:r>
            <w:proofErr w:type="gramStart"/>
            <w:r w:rsidRPr="00E9659E">
              <w:rPr>
                <w:rFonts w:ascii="Batang" w:eastAsia="Batang" w:hAnsi="Batang" w:cs="Arial"/>
                <w:color w:val="000000"/>
                <w:sz w:val="24"/>
                <w:szCs w:val="24"/>
                <w:lang w:val="en-US" w:eastAsia="es-ES"/>
              </w:rPr>
              <w:t>art</w:t>
            </w:r>
            <w:proofErr w:type="gramEnd"/>
            <w:r w:rsidRPr="00E9659E">
              <w:rPr>
                <w:rFonts w:ascii="Batang" w:eastAsia="Batang" w:hAnsi="Batang" w:cs="Arial"/>
                <w:color w:val="000000"/>
                <w:sz w:val="24"/>
                <w:szCs w:val="24"/>
                <w:lang w:val="en-US" w:eastAsia="es-ES"/>
              </w:rPr>
              <w:t>. 40 regla 3ª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242</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17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243</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 art. 17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244</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9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245</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 art. 33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246</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63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247</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 art. 145 C.F.</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248</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 art. 3 Ley del DUI y 32 No. 5 L.N</w:t>
            </w:r>
          </w:p>
        </w:tc>
      </w:tr>
      <w:tr w:rsidR="0058621F" w:rsidRPr="00E9659E" w:rsidTr="002A67F3">
        <w:trPr>
          <w:trHeight w:val="300"/>
        </w:trPr>
        <w:tc>
          <w:tcPr>
            <w:tcW w:w="1386" w:type="dxa"/>
            <w:shd w:val="clear" w:color="auto" w:fill="auto"/>
            <w:noWrap/>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249</w:t>
            </w:r>
          </w:p>
        </w:tc>
        <w:tc>
          <w:tcPr>
            <w:tcW w:w="7537" w:type="dxa"/>
            <w:shd w:val="clear" w:color="auto" w:fill="auto"/>
            <w:noWrap/>
            <w:hideMark/>
          </w:tcPr>
          <w:p w:rsidR="0058621F" w:rsidRPr="00E9659E" w:rsidRDefault="0058621F" w:rsidP="002A67F3">
            <w:pPr>
              <w:spacing w:after="0" w:line="360" w:lineRule="auto"/>
              <w:ind w:left="611"/>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 art. 91 Cn.</w:t>
            </w:r>
          </w:p>
        </w:tc>
      </w:tr>
    </w:tbl>
    <w:p w:rsidR="0058621F" w:rsidRPr="00E9659E" w:rsidRDefault="0058621F" w:rsidP="0058621F">
      <w:pPr>
        <w:spacing w:line="360" w:lineRule="auto"/>
        <w:jc w:val="both"/>
        <w:rPr>
          <w:rFonts w:ascii="Batang" w:eastAsia="Batang" w:hAnsi="Batang" w:cs="Arial"/>
          <w:sz w:val="24"/>
          <w:szCs w:val="24"/>
          <w:lang w:val="es-ES"/>
        </w:rPr>
      </w:pPr>
    </w:p>
    <w:p w:rsidR="0058621F" w:rsidRPr="00E9659E" w:rsidRDefault="0058621F" w:rsidP="0058621F">
      <w:pPr>
        <w:spacing w:line="360" w:lineRule="auto"/>
        <w:jc w:val="both"/>
        <w:rPr>
          <w:rFonts w:ascii="Batang" w:eastAsia="Batang" w:hAnsi="Batang" w:cs="Arial"/>
          <w:sz w:val="24"/>
          <w:szCs w:val="24"/>
          <w:lang w:val="es-ES"/>
        </w:rPr>
      </w:pPr>
    </w:p>
    <w:p w:rsidR="0058621F" w:rsidRPr="00E9659E" w:rsidRDefault="0058621F" w:rsidP="0058621F">
      <w:pPr>
        <w:spacing w:line="360" w:lineRule="auto"/>
        <w:jc w:val="center"/>
        <w:rPr>
          <w:rFonts w:ascii="Batang" w:eastAsia="Batang" w:hAnsi="Batang" w:cs="Arial"/>
          <w:sz w:val="28"/>
          <w:szCs w:val="28"/>
          <w:lang w:val="es-ES"/>
        </w:rPr>
      </w:pPr>
      <w:r w:rsidRPr="00E9659E">
        <w:rPr>
          <w:rFonts w:ascii="Batang" w:eastAsia="Batang" w:hAnsi="Batang" w:cs="Arial"/>
          <w:sz w:val="28"/>
          <w:szCs w:val="28"/>
          <w:lang w:val="es-ES"/>
        </w:rPr>
        <w:lastRenderedPageBreak/>
        <w:t>DERECHO CIVIL Y PROCEDIMIENTO CIVIL</w:t>
      </w:r>
    </w:p>
    <w:p w:rsidR="0058621F" w:rsidRPr="00E9659E" w:rsidRDefault="0058621F" w:rsidP="0058621F">
      <w:pPr>
        <w:spacing w:line="360" w:lineRule="auto"/>
        <w:ind w:left="360"/>
        <w:jc w:val="center"/>
        <w:rPr>
          <w:rFonts w:ascii="Batang" w:eastAsia="Batang" w:hAnsi="Batang" w:cs="Arial"/>
          <w:sz w:val="24"/>
          <w:szCs w:val="24"/>
          <w:lang w:val="es-ES"/>
        </w:rPr>
      </w:pPr>
    </w:p>
    <w:p w:rsidR="0058621F" w:rsidRPr="00E9659E" w:rsidRDefault="0058621F" w:rsidP="0058621F">
      <w:pPr>
        <w:pStyle w:val="Prrafodelista"/>
        <w:numPr>
          <w:ilvl w:val="0"/>
          <w:numId w:val="3"/>
        </w:numPr>
        <w:spacing w:line="480" w:lineRule="auto"/>
        <w:ind w:left="357"/>
        <w:jc w:val="both"/>
        <w:rPr>
          <w:rFonts w:ascii="Batang" w:eastAsia="Batang" w:hAnsi="Batang" w:cs="Arial"/>
          <w:sz w:val="24"/>
          <w:szCs w:val="24"/>
          <w:lang w:val="es-ES"/>
        </w:rPr>
      </w:pPr>
      <w:r w:rsidRPr="00E9659E">
        <w:rPr>
          <w:rFonts w:ascii="Batang" w:eastAsia="Batang" w:hAnsi="Batang" w:cs="Arial"/>
          <w:sz w:val="24"/>
          <w:szCs w:val="24"/>
          <w:lang w:val="es-ES"/>
        </w:rPr>
        <w:t>¿QUE TIPO DE PODER SE REQUIERE PARA EL OTORGAMIENTO DE UNA VENTA DE INMUEBLE?</w:t>
      </w:r>
    </w:p>
    <w:p w:rsidR="0058621F" w:rsidRPr="00E9659E" w:rsidRDefault="0058621F" w:rsidP="0058621F">
      <w:pPr>
        <w:pStyle w:val="Prrafodelista"/>
        <w:spacing w:line="480" w:lineRule="auto"/>
        <w:ind w:left="357"/>
        <w:jc w:val="both"/>
        <w:rPr>
          <w:rFonts w:ascii="Batang" w:eastAsia="Batang" w:hAnsi="Batang" w:cs="Arial"/>
          <w:sz w:val="24"/>
          <w:szCs w:val="24"/>
          <w:lang w:val="es-ES"/>
        </w:rPr>
      </w:pPr>
      <w:r w:rsidRPr="00E9659E">
        <w:rPr>
          <w:rFonts w:ascii="Batang" w:eastAsia="Batang" w:hAnsi="Batang" w:cs="Arial"/>
          <w:sz w:val="24"/>
          <w:szCs w:val="24"/>
          <w:lang w:val="es-ES"/>
        </w:rPr>
        <w:t>Conforme al art. 1902 C., se requiere poder especial, o un poder general con clausulas especiales</w:t>
      </w:r>
      <w:proofErr w:type="gramStart"/>
      <w:r w:rsidRPr="00E9659E">
        <w:rPr>
          <w:rFonts w:ascii="Batang" w:eastAsia="Batang" w:hAnsi="Batang" w:cs="Arial"/>
          <w:sz w:val="24"/>
          <w:szCs w:val="24"/>
          <w:lang w:val="es-ES"/>
        </w:rPr>
        <w:t>,,</w:t>
      </w:r>
      <w:proofErr w:type="gramEnd"/>
      <w:r w:rsidRPr="00E9659E">
        <w:rPr>
          <w:rFonts w:ascii="Batang" w:eastAsia="Batang" w:hAnsi="Batang" w:cs="Arial"/>
          <w:sz w:val="24"/>
          <w:szCs w:val="24"/>
          <w:lang w:val="es-ES"/>
        </w:rPr>
        <w:t xml:space="preserve"> en los que se determine el inmueble o inmuebles que sean objeto del contrato y se autorice al mandatario para recibir el precio o cantidades de dinero procedentes de estos actos. Si la vente no fuere al contado se expresara en el poder el plazo máximo que podrá conceder el mandatario.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REQUISITOS QUE DEBE LLENAR UN PODER JUDICIAL OTORGADO EN EL SALVADOR PARA SURTA EFECTO EN GUATEMALA</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El art. 1 del Protocolo sobre Uniformidad del Régimen Legal de los Poderes, establece los requisitos para otorgar un poder, según sea la clase de persona que lo otorgue, así:</w:t>
      </w:r>
    </w:p>
    <w:p w:rsidR="0058621F" w:rsidRPr="00E9659E" w:rsidRDefault="0058621F" w:rsidP="0058621F">
      <w:pPr>
        <w:pStyle w:val="Prrafodelista"/>
        <w:numPr>
          <w:ilvl w:val="0"/>
          <w:numId w:val="10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Si el poder lo otorgare en su propio nombre una persona natural;</w:t>
      </w:r>
    </w:p>
    <w:p w:rsidR="0058621F" w:rsidRPr="00E9659E" w:rsidRDefault="0058621F" w:rsidP="0058621F">
      <w:pPr>
        <w:pStyle w:val="Prrafodelista"/>
        <w:numPr>
          <w:ilvl w:val="0"/>
          <w:numId w:val="10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Si el poder fuere otorgado en nombre de un tercero o fuere delegado o sustituido por el mandatario;</w:t>
      </w:r>
    </w:p>
    <w:p w:rsidR="0058621F" w:rsidRPr="00E9659E" w:rsidRDefault="0058621F" w:rsidP="0058621F">
      <w:pPr>
        <w:pStyle w:val="Prrafodelista"/>
        <w:numPr>
          <w:ilvl w:val="0"/>
          <w:numId w:val="100"/>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Si el poder fuere otorgado en nombre de una persona jurídica.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SEÑALE ALGUN CASO EN QUE EL LEGISLADOR EXIGE FIANZA HIPOTECARIA COMO GARANTIA.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Véanse arts. 2178 C., y 102 del Código Municipal.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 ES LA DIFERENCIA ENTRE DONACION REVOCABLE Y DONACION IRREVOCABLE?</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La donación revocable es aquella que el donante puede revocar a su arbitrio, siendo lo mismo que donación por cusa de muerte, mientras que la donación irrevocable, es lo mismo que donación entre vivos. Puede decirse también que donación revocable es el acto jurídico unilateral, por el cual una persona da o promete dar a otra una cosa o un derecho, para después de su muerte, conservando la facultad de revocarlo mientras viva; mientras que la donación </w:t>
      </w:r>
      <w:r w:rsidRPr="00E9659E">
        <w:rPr>
          <w:rFonts w:ascii="Batang" w:eastAsia="Batang" w:hAnsi="Batang" w:cs="Arial"/>
          <w:sz w:val="24"/>
          <w:szCs w:val="24"/>
          <w:lang w:val="es-ES"/>
        </w:rPr>
        <w:lastRenderedPageBreak/>
        <w:t>entre vivos es un contrato gratuito o desinteresado, por el cual una persona transfiere irrevocablemente una parte de bienes a otra persona, que la acepta, arts. 997, 1113, 1265, y 1279 C.; 34 L.N.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LOS DOCUMNETOS PRIVADOS RECONOCIDOS NOTARIALMENTE. SU VALOR PROBATORIO.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El instrumento privado sigue siendo privado, lo único que cambia es su valor probatorio, por ley se le da valor de instrumento </w:t>
      </w:r>
      <w:proofErr w:type="gramStart"/>
      <w:r w:rsidRPr="00E9659E">
        <w:rPr>
          <w:rFonts w:ascii="Batang" w:eastAsia="Batang" w:hAnsi="Batang" w:cs="Arial"/>
          <w:sz w:val="24"/>
          <w:szCs w:val="24"/>
          <w:lang w:val="es-ES"/>
        </w:rPr>
        <w:t>publico</w:t>
      </w:r>
      <w:proofErr w:type="gramEnd"/>
      <w:r w:rsidRPr="00E9659E">
        <w:rPr>
          <w:rFonts w:ascii="Batang" w:eastAsia="Batang" w:hAnsi="Batang" w:cs="Arial"/>
          <w:sz w:val="24"/>
          <w:szCs w:val="24"/>
          <w:lang w:val="es-ES"/>
        </w:rPr>
        <w:t xml:space="preserve"> y teniendo esta fuerza probatoria, el inciso segundo art. 53 L.N., determino expresamente que tiene fuerza ejecutiva. Véase también los art. 590 No. 1º Pr. Y 1574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¿EXPLIQUE EN QUE CONSISTE LA CONTRAESCRITURA?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La contraescritura es todo instrumento público o privado en que se deroga o modifica un instrumento anterior.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EFECTOS DE LA MODIFICACION DE UN INSTRUMENTO PRIVADO?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modificación de un documento privado por medio de otro instrumento (contraescritura), público o privado, produce solo efecto entre las partes. Naturalmente, si la contraescritura es un documento privado, tendrá que ser reconocida o mandada a tener por reconocida, de acuerdo con las reglas generales.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FUERZA TIENEN LAS TRANSCRIPCIONES QUE SE HACEN EN UN PROTOCOLO DE NOTARIO, DE LOS INSTRUMENTOS PUBLICOS Y LOS PRIVADOS?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La misma que tienen por si. Sin embargo, si la transcripción se hace de consentimiento expreso de la parte contraria, adquiere la fuerza que tienen los reglamentos del protocolo, siempre que se haga con las mismas solemnidades con que se otorgan y extienden los documentos públicos en el protocolo, art. 277 Pr.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EFECTOS DE LA MODIFICACION DE UN INSTRUMENTO PUBLICO?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El instrumento público puede ser alterado por un instrumento privado o por escritura publica. De acuerdo con el art. 1578 C., la contraescritura privada hecha para modificar una escritura pública solo produce efectos entre las partes, naturalmente siempre que se reconozca o se mande tener por reconocida; pero no produce efectos respecto de tercero. Ahora, si la contraescritura es pública, en principio también solo produce efectos entre las partes, y para que produzca efectos respectos de terceros; de acuerdo con el art. 1578 C., se requiere que se haya tomado razón de su contenido en el traslado en cuya virtud obra el tercero, en otros términos, en la segunda copia que esta en poder del tercero y que este indica.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VERIFICACION DE INSTRUMENTOS PRIVADOS?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Es el medio procesal que el legislador ha establecido para comprobar que la firma puesta en instrumento es autentica.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VIAS EN QUE SE PUEDE PRESENTAR LA VERIFICACION DE UN INSTRUMENTO PRIVADO?</w:t>
      </w:r>
    </w:p>
    <w:p w:rsidR="0058621F" w:rsidRPr="00E9659E" w:rsidRDefault="0058621F" w:rsidP="0058621F">
      <w:pPr>
        <w:pStyle w:val="Prrafodelista"/>
        <w:numPr>
          <w:ilvl w:val="0"/>
          <w:numId w:val="10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Por vía principal. Esto es, el inicio de un juicio cuya demanda o contrademanda funde las prestaciones contenidas en ella, exclusivamente de la verificación de la firma.</w:t>
      </w:r>
    </w:p>
    <w:p w:rsidR="0058621F" w:rsidRPr="00E9659E" w:rsidRDefault="0058621F" w:rsidP="0058621F">
      <w:pPr>
        <w:pStyle w:val="Prrafodelista"/>
        <w:numPr>
          <w:ilvl w:val="0"/>
          <w:numId w:val="101"/>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Por vía incidental, entendiéndose que es cuando se promueve con la demanda o con la contestación, sin que aquella o esta dependan exclusivamente de la verificación, o cuando se promueve durante el curso del juicio, antes de la sentencia. Véase art. 283 al 286 Pr.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HAGA UNA CLARA DIFERENCIA ENTRE NULIDAD DEL INSTRUMENTO Y NULIDAD DEL ACTO EN EL CONTENIDO.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La ineficacia del instrumento puede proceder de que sea nulo el acto o negocio jurídico, que es el </w:t>
      </w:r>
      <w:r w:rsidRPr="00E9659E">
        <w:rPr>
          <w:rFonts w:ascii="Batang" w:eastAsia="Batang" w:hAnsi="Batang" w:cs="Arial"/>
          <w:i/>
          <w:sz w:val="24"/>
          <w:szCs w:val="24"/>
          <w:lang w:val="es-ES"/>
        </w:rPr>
        <w:t xml:space="preserve">contenido </w:t>
      </w:r>
      <w:r w:rsidRPr="00E9659E">
        <w:rPr>
          <w:rFonts w:ascii="Batang" w:eastAsia="Batang" w:hAnsi="Batang" w:cs="Arial"/>
          <w:sz w:val="24"/>
          <w:szCs w:val="24"/>
          <w:lang w:val="es-ES"/>
        </w:rPr>
        <w:t xml:space="preserve">del documento (nulidad de fondo, negocial o de contenido);  o bien puede derivar de que a la confección, redacción o autorización del documento (materialización o representación externa del negocio) le falte alguno de los requisitos esenciales que la Ley establece como presupuesto de de validez del instrumento (la llamada nulidad formal o </w:t>
      </w:r>
      <w:r w:rsidRPr="00E9659E">
        <w:rPr>
          <w:rFonts w:ascii="Batang" w:eastAsia="Batang" w:hAnsi="Batang" w:cs="Arial"/>
          <w:sz w:val="24"/>
          <w:szCs w:val="24"/>
          <w:lang w:val="es-ES"/>
        </w:rPr>
        <w:lastRenderedPageBreak/>
        <w:t>documental). En síntesis, la nulidad del instrumento se refiere a la falta de requisitos formales que exige la Ley de Notariado y leyes especiales. Por ejemplo, si un testamento cerrado, se legaliza ante cuatro testigos, es nulo o anulable. En cambio la nulidad interna del negocio documentado produce la invalidez del documento que refleja ese negocio. Las causas que pueden producir esa nulidad de fondo no son propias de esta materia: corresponden al Derecho Civil. Ver arts. 1551 y siguientes.´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DE CONFORMIDAD AL PROTOCOLO SOBRE LA UNIFORMIDAD DEL RÉGIMEN LEGAL DE LOS PODERES, QUE REQUISITOS DEBE LLENAR EL PODER OTORGADO POR UNA SOCIEDAD DE NACIONALIDAD DE LOS ESTADOS UNIDOS DE NORTE AMÉRICA, DOMICILIADA EN NUEVA YORK, A UN ABOGADO SALVADOREÑO, PARA QUE LA PRESENTE EN RECURSO DE CASACIÓN EN MATERIA CIVIL EN UN JUICIO QUE SE VENTILA EN UN TRIBUNAL SALVADOREÑO.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Art. 1 No. 3 del Protocolo. Para interponer el recurso de casación, se necesita poder o clausula especial, art. 113 3º.) Pr.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¿AUTORIZARÍA USTED COMO NOTARIO UNA ESCRITURA DE ARRENDAMIENTO Y PROMESA DE VENTA DE UN INMUEBLE, QUE QUIERE OTORGAR UNO SOLO DE LOS COPROPIETARIOS DEL MISMO?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deben comparecer todos los copropietarios; pero puede suceder que por algún motivo, el notario no tenga manera de saberlo, art. 665, 1425, 1616 y 1703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¿AUTORIZARIA USTED COMO NOTARIO UNA ESCRITURA DE PODER GENERAL JUDICIAL A FAVOR DE ALGUIEN QUE NO ES ABOGADO, SIENDO EL INTERES DEL PODERDANTE QUE LO REPRESENTE COMO ACTOR EN UN JUICIO DE DIVORIO?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Solamente los abogados pueden procurar, art. 99 numero 1º Pr.; sin embargo si se puede autorizar, pero el apoderado tendría en todo caso que sustituirlo en </w:t>
      </w:r>
      <w:r w:rsidRPr="00E9659E">
        <w:rPr>
          <w:rFonts w:ascii="Batang" w:eastAsia="Batang" w:hAnsi="Batang" w:cs="Arial"/>
          <w:sz w:val="24"/>
          <w:szCs w:val="24"/>
          <w:lang w:val="es-ES"/>
        </w:rPr>
        <w:lastRenderedPageBreak/>
        <w:t>un abogado y no estaría representando a la persona que se quiere divorciar, art. 10 Pr. Fam., 111 Pr. (Poder Especial).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EL INSTRUMENTO PUBLICO HACE FE EN CUANTO AL HECHO DE HABERSE OTORGADO Y SU FECHA, PERO NO EN CUANTO A LA VERDAD DE LAS DECLARACIONES QUE EN EL HAYAN HECHO LOS INTERESADOS. EN ESTA PARTE NO SE HACE FE SINO CONTRA LOS DECLARANTES. EJEMPLIFIQUE LO EXPUESTO.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Véanse art. 1 L.N. y 1571 C. Ejemplos. Mutuo y testamento, en ambos solo comparece una persona.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¿LA SOLEMNIDAD DE UN CONTRATO SIGNIFICA NECESARIAMENTE OTORGAMIENTO DE ESCRITURA PUBLICA?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porque conforme a los arts. 1425, 1605, 1607  y 1709 C. y 118 de la Ley Agraria, existen ciertas solemnidades relativas a otras exigencias legales.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SE DICE QUE EN EL SALVADOR EXISTE LIBERTAD DE TESTAR; ¿PORQUÉ LA LEY PROHIBE OTORGAR TESTAMENTO CONJUNTAMENTE POR DOS O MAS PERSONAS?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Porque es un acto personalísimo, o sea, de un asola persona, art. 1000 C., siendo nula todas las disposiciones contenidas en el testamento otorgado por dos o mas personas a un tiempo, ya sean en el beneficio reciproco de los otorgantes o de una tercera persona. Véase art. 1042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¿PUEDE OTORGAR TESTAMENTO UNA PERSONA JURIDICA, POR MEDIO DE SU REPRESENTANTE LEGAL?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definitivamente una persona jurídica no puede otorgar testamento, pues como ya se dijo el testamento es el acto de un asola persona, quien da testimonio de su voluntad, mediante la disposición de su patrimonio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JOSE SE PRESENTA EN SU DESPACHO, PIDIENDO OTORGAR PODER A JUAN, PARA QUE ESTE OTORGUE SU TESTAMNETO. ¿QUE LE RESPONDERIA USTED COMO NOTARIO?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No es procedente, ya que de acuerdo con el art. 1001 C., la facultad de testar es indelegable. Así, no puede conferirse poder para testar.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ENUMERE CINCO CAUSALES POR LAS CUALES UNA ESCRITURA DE HIPOTECA PUEDE SER NULA.</w:t>
      </w:r>
    </w:p>
    <w:p w:rsidR="0058621F" w:rsidRPr="00E9659E" w:rsidRDefault="0058621F" w:rsidP="0058621F">
      <w:pPr>
        <w:pStyle w:val="Prrafodelista"/>
        <w:numPr>
          <w:ilvl w:val="0"/>
          <w:numId w:val="2"/>
        </w:numPr>
        <w:spacing w:line="480" w:lineRule="auto"/>
        <w:ind w:firstLine="349"/>
        <w:jc w:val="both"/>
        <w:rPr>
          <w:rFonts w:ascii="Batang" w:eastAsia="Batang" w:hAnsi="Batang" w:cs="Arial"/>
          <w:sz w:val="24"/>
          <w:szCs w:val="24"/>
          <w:lang w:val="es-ES"/>
        </w:rPr>
      </w:pPr>
      <w:r w:rsidRPr="00E9659E">
        <w:rPr>
          <w:rFonts w:ascii="Batang" w:eastAsia="Batang" w:hAnsi="Batang" w:cs="Arial"/>
          <w:sz w:val="24"/>
          <w:szCs w:val="24"/>
          <w:lang w:val="es-ES"/>
        </w:rPr>
        <w:t>Incapacidad del otorgantes, arts. 1315 1º.) y 1551 C.</w:t>
      </w:r>
    </w:p>
    <w:p w:rsidR="0058621F" w:rsidRPr="00E9659E" w:rsidRDefault="0058621F" w:rsidP="0058621F">
      <w:pPr>
        <w:pStyle w:val="Prrafodelista"/>
        <w:numPr>
          <w:ilvl w:val="0"/>
          <w:numId w:val="2"/>
        </w:numPr>
        <w:spacing w:line="480" w:lineRule="auto"/>
        <w:ind w:firstLine="349"/>
        <w:jc w:val="both"/>
        <w:rPr>
          <w:rFonts w:ascii="Batang" w:eastAsia="Batang" w:hAnsi="Batang" w:cs="Arial"/>
          <w:sz w:val="24"/>
          <w:szCs w:val="24"/>
          <w:lang w:val="es-ES"/>
        </w:rPr>
      </w:pPr>
      <w:r w:rsidRPr="00E9659E">
        <w:rPr>
          <w:rFonts w:ascii="Batang" w:eastAsia="Batang" w:hAnsi="Batang" w:cs="Arial"/>
          <w:sz w:val="24"/>
          <w:szCs w:val="24"/>
          <w:lang w:val="es-ES"/>
        </w:rPr>
        <w:t>Porque se haga a favor del notario, art.9 L.N.</w:t>
      </w:r>
    </w:p>
    <w:p w:rsidR="0058621F" w:rsidRPr="00E9659E" w:rsidRDefault="0058621F" w:rsidP="0058621F">
      <w:pPr>
        <w:pStyle w:val="Prrafodelista"/>
        <w:numPr>
          <w:ilvl w:val="0"/>
          <w:numId w:val="2"/>
        </w:numPr>
        <w:spacing w:line="480" w:lineRule="auto"/>
        <w:ind w:firstLine="349"/>
        <w:jc w:val="both"/>
        <w:rPr>
          <w:rFonts w:ascii="Batang" w:eastAsia="Batang" w:hAnsi="Batang" w:cs="Arial"/>
          <w:sz w:val="24"/>
          <w:szCs w:val="24"/>
          <w:lang w:val="es-ES"/>
        </w:rPr>
      </w:pPr>
      <w:r w:rsidRPr="00E9659E">
        <w:rPr>
          <w:rFonts w:ascii="Batang" w:eastAsia="Batang" w:hAnsi="Batang" w:cs="Arial"/>
          <w:sz w:val="24"/>
          <w:szCs w:val="24"/>
          <w:lang w:val="es-ES"/>
        </w:rPr>
        <w:t>Porque la haga un notario suspendido, arts. 8, 11, y 14 L.N.</w:t>
      </w:r>
    </w:p>
    <w:p w:rsidR="0058621F" w:rsidRPr="00E9659E" w:rsidRDefault="0058621F" w:rsidP="0058621F">
      <w:pPr>
        <w:pStyle w:val="Prrafodelista"/>
        <w:numPr>
          <w:ilvl w:val="0"/>
          <w:numId w:val="2"/>
        </w:numPr>
        <w:spacing w:line="480" w:lineRule="auto"/>
        <w:ind w:firstLine="349"/>
        <w:jc w:val="both"/>
        <w:rPr>
          <w:rFonts w:ascii="Batang" w:eastAsia="Batang" w:hAnsi="Batang" w:cs="Arial"/>
          <w:sz w:val="24"/>
          <w:szCs w:val="24"/>
          <w:lang w:val="es-ES"/>
        </w:rPr>
      </w:pPr>
      <w:r w:rsidRPr="00E9659E">
        <w:rPr>
          <w:rFonts w:ascii="Batang" w:eastAsia="Batang" w:hAnsi="Batang" w:cs="Arial"/>
          <w:sz w:val="24"/>
          <w:szCs w:val="24"/>
          <w:lang w:val="es-ES"/>
        </w:rPr>
        <w:t>Hipotecar un inmueble embargado, arts. 1335 3º.) y 1552 C.</w:t>
      </w:r>
    </w:p>
    <w:p w:rsidR="0058621F" w:rsidRPr="00E9659E" w:rsidRDefault="0058621F" w:rsidP="0058621F">
      <w:pPr>
        <w:pStyle w:val="Prrafodelista"/>
        <w:numPr>
          <w:ilvl w:val="0"/>
          <w:numId w:val="2"/>
        </w:numPr>
        <w:spacing w:line="480" w:lineRule="auto"/>
        <w:ind w:left="1418" w:hanging="709"/>
        <w:jc w:val="both"/>
        <w:rPr>
          <w:rFonts w:ascii="Batang" w:eastAsia="Batang" w:hAnsi="Batang" w:cs="Arial"/>
          <w:sz w:val="24"/>
          <w:szCs w:val="24"/>
          <w:lang w:val="es-ES"/>
        </w:rPr>
      </w:pPr>
      <w:r w:rsidRPr="00E9659E">
        <w:rPr>
          <w:rFonts w:ascii="Batang" w:eastAsia="Batang" w:hAnsi="Batang" w:cs="Arial"/>
          <w:sz w:val="24"/>
          <w:szCs w:val="24"/>
          <w:lang w:val="es-ES"/>
        </w:rPr>
        <w:t>Hipotecar un inmueble nacional o municipal, arts. 571 y siguientes, 1335 1º.) y 1552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HIPOTESIS QUE CAUSAN NULIDAD ABSOLUTA EN UN ACTO O CONTRATO? ART. 1552 c.</w:t>
      </w:r>
    </w:p>
    <w:p w:rsidR="0058621F" w:rsidRPr="00E9659E" w:rsidRDefault="0058621F" w:rsidP="0058621F">
      <w:pPr>
        <w:pStyle w:val="Prrafodelista"/>
        <w:numPr>
          <w:ilvl w:val="0"/>
          <w:numId w:val="10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Objeto ilícito, </w:t>
      </w:r>
    </w:p>
    <w:p w:rsidR="0058621F" w:rsidRPr="00E9659E" w:rsidRDefault="0058621F" w:rsidP="0058621F">
      <w:pPr>
        <w:pStyle w:val="Prrafodelista"/>
        <w:numPr>
          <w:ilvl w:val="0"/>
          <w:numId w:val="10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Causa ilícita</w:t>
      </w:r>
    </w:p>
    <w:p w:rsidR="0058621F" w:rsidRPr="00E9659E" w:rsidRDefault="0058621F" w:rsidP="0058621F">
      <w:pPr>
        <w:pStyle w:val="Prrafodelista"/>
        <w:numPr>
          <w:ilvl w:val="0"/>
          <w:numId w:val="10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Falta de solemnidad,</w:t>
      </w:r>
    </w:p>
    <w:p w:rsidR="0058621F" w:rsidRPr="00E9659E" w:rsidRDefault="0058621F" w:rsidP="0058621F">
      <w:pPr>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hipótesis de nulidades absolutas, son taxativas.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VALIDA LA CLAUSULA DE UNA ESCRITURA DE HIPOTECA QUE ESTABLECE QUE EL INMUEBLE SE PUEDE REMATAR SIN RECURRIR A LA VIA JUDICIAL?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el art. 2147 inc. 2 C., dice que el pacto que autorice al acreedor a disponer de la prenda o apropiársela, sin recurrir a la justicia, se tendrá por no escrito; mientras que el art. 2172 del mismo Código, establece que el acreedor hipotecario tiene para hacerse pagar sobre las cosas hipotecadas los mismos derechos que el acreedor prendario sobre la prenda.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UNA PERSONA ADQUIRIO UN INMUEBLE A TITULO DE COMPRAVENTA CON PACTO DE RETROVENTA, PARA EL QUE SE FIJO UN PLAZO QUE AUN ESTA VIGENTE. ¿AUTORIZARIA COMO NOTARIO LA VENTA Y TRADICION DE ESE INMUEBLE A FAVOR DE TERCEROS?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Si lo autorizaría, pero explicando los efectos de los arts. 1361, 1362 y 1679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¿TIENE ALGUNA RESPONSABILIDAD EL NOTARIO QUE AUTORIZA LA VENTA DE UN INMUEBLE QUE NO ES PROPIEDDAD DEL VENDEDOR?</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en realidad el Código Civil permite la vente de bien ajeno, determinados requisitos, arts. 663, 1619 y 1623 C. En realidad el notario no puede dar fe de la veracidad de la declaración hecha por el otorgante, art. 1571 C.; pero en el supuesto que el notario lo sepa, lo mas conveniente es que se abstengan de hacer la compraventa, lo cual debe ser así, porque el notario esta obligado a calificar la legalidad del acto, exigiendo los antecedentes del inmueble que se pretende vender.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¿EXPLIQUE POR QUE RAZON EL NOTARIO DEBE HACER CONSTAR EN LOS INSTRUMENTOS PUBLICOS DE COMPRAVENTA SOBRE INMUEBLES RUSTICOS LA CANTIDAD DE TIERRA RUSTICA QUE POSEE EL VENDEDOR, EN EL TERRITORIO NACIONAL?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El art. 27 de la Ley Básica de la Reforma Agraria, aprobada en noviembre de 1980, establecía para el vendedor de prestar declaración jurada ante el Notario </w:t>
      </w:r>
      <w:r w:rsidRPr="00E9659E">
        <w:rPr>
          <w:rFonts w:ascii="Batang" w:eastAsia="Batang" w:hAnsi="Batang" w:cs="Arial"/>
          <w:sz w:val="24"/>
          <w:szCs w:val="24"/>
          <w:lang w:val="es-ES"/>
        </w:rPr>
        <w:lastRenderedPageBreak/>
        <w:t>autorizante al momento de otorgar la escritura, de que la totalidad de sus bienes raíces rústicos no excedían los limites de reserva. El art. 4 de la misma ley, estableció los límites del derecho de reserva, en cien hectáreas en inmuebles con suelos clases I, II, III y IV, y de ciento cincuenta hectáreas en suelos clases V, VI y VII.</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El art. 5 </w:t>
      </w:r>
      <w:proofErr w:type="gramStart"/>
      <w:r w:rsidRPr="00E9659E">
        <w:rPr>
          <w:rFonts w:ascii="Batang" w:eastAsia="Batang" w:hAnsi="Batang" w:cs="Arial"/>
          <w:sz w:val="24"/>
          <w:szCs w:val="24"/>
          <w:lang w:val="es-ES"/>
        </w:rPr>
        <w:t>inc.</w:t>
      </w:r>
      <w:proofErr w:type="gramEnd"/>
      <w:r w:rsidRPr="00E9659E">
        <w:rPr>
          <w:rFonts w:ascii="Batang" w:eastAsia="Batang" w:hAnsi="Batang" w:cs="Arial"/>
          <w:sz w:val="24"/>
          <w:szCs w:val="24"/>
          <w:lang w:val="es-ES"/>
        </w:rPr>
        <w:t xml:space="preserve"> Segundo de la Constitución, que entro en vigencia en diciembre de 1983, dice que la extensión máxima de tierra rustica perteneciente a una persona natural o jurídica no podrá exceder de 245 hectáreas. Esta limitación no será aplicable a las asociaciones cooperativas o comunales campesinas.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La Ley Especial para la Afectación y Destino de las Tierras Rusticas Excedentes de las 245 hectáreas, aprobadas en febrero de 1988, en el art. 1, declara expropiado por ministerio de ley, el excedente del límite de 245 hectáreas de tierra rustica establecida por el art. 105 de la Constitución, que por causa imputable a sus propietarios o poseedores no fue transferido en el plazo establecido por la ley.</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Por todo lo anterior, el inc. 1º del art. 27 de la Ley Básica de la Reforma Agraria, se encuentra derogado, por las razones siguientes: a) la Constitución cambio el límite de tenencia de la tierra, hasta 245 hectáreas; b) Al declararse por ley expropiados los excedentes de 245 hectáreas, ya no existen personas naturales o jurídicas que posean mas de ese limite, por lo que resulta innecesario consignar ese dato en la escritura de compraventa de inmuebles rústicos.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CONCURRE A SU OFICINA DE NOTARIO UN ANCIANO EN CUYO DUI LE CONSTA QUE TIENE NOVENTA AÑOD Y QUIERE OTORGAR TESTAMENTO. ¿COMO CONSTA  EL NOTARIO, QUE ESA PERSONA ESTA EN SU SANO JIUCIO?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Es un juicio de valor que realiza el notario. Puede determinarse el sano juicio del otorgante, a través de la expresión de su voluntad para testar, la que debe ser manifestada al notario de una manera inequívoca y demostrativa de la </w:t>
      </w:r>
      <w:r w:rsidRPr="00E9659E">
        <w:rPr>
          <w:rFonts w:ascii="Batang" w:eastAsia="Batang" w:hAnsi="Batang" w:cs="Arial"/>
          <w:sz w:val="24"/>
          <w:szCs w:val="24"/>
          <w:lang w:val="es-ES"/>
        </w:rPr>
        <w:lastRenderedPageBreak/>
        <w:t>lucidez mental del testador. Cabe también mencionar que el acto del testamento, requiere la presencia de testigos.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¿EN QUE CONTRATO O CONTRATOS CONSIDERA QUE PUEDE INTERVENIR SOLAMENTE EL DEUDOR Y NO ES NECESARIA LA PRESENCIA DEL ACREEDOR EN EL OTORGANTE DEL RESPECTIVO INSTRUMENTO?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Cuando se trate de un mutuo simple, prendario o hipotecario, fianza personal y comodato.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REDACTE LA CLAUSULA ESPECIAL CONTENIDA EN UN PODER GENERAL, MEDIANTE EL CUAL SE AUTORIZA AL APODERADO PARA VENDER UN INMUEBLE.</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Asimismo faculta especialmente al señor __________________, para que pueda vendar un inmueble de su propiedad ubicada en __________ de naturaleza _____________, inscrito en el Registro de la Propiedad Raíz e Hipotecas, bajo el sistema de folio real, según matricula ____________cuyas mediadas son </w:t>
      </w:r>
      <w:r w:rsidRPr="00E9659E">
        <w:rPr>
          <w:rFonts w:ascii="Batang" w:eastAsia="Batang" w:hAnsi="Batang" w:cs="Arial"/>
          <w:sz w:val="24"/>
          <w:szCs w:val="24"/>
          <w:lang w:val="es-ES"/>
        </w:rPr>
        <w:lastRenderedPageBreak/>
        <w:t>___________. Dicho inmueble contiene una constitución de _____________. Autoriza a su mandatario para recibir el precio o cantidades provenientes de la venta de dicho inmueble, en el caso de que la venta se al contado, y si fuese la crédito, podrá otorgar al comprador hasta un plazo máximo de ______________ años, para que pague el precio, mas los intereses que pueda generar el financiamiento.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REQUIERE PARA QUE SEA VALIDA LA TRADICION?</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De acuerdo los arts. 653 y 654 C., para que la tradición sea valida debe ser hecha por el tradente a su representante; asimismo requiere también el consentimiento del adquirente o de su representante.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SECCION SE INSCRIBE LA DECLARATORIA DE HEREDERO Y EL TESTAMENTO?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En el Registro de la Propiedad Raíz, conforme al art. 64 del Reglamento de la Ley de Reestructuración del Registro de la Propiedad Raíz e Hipotecas, </w:t>
      </w:r>
      <w:r w:rsidRPr="00E9659E">
        <w:rPr>
          <w:rFonts w:ascii="Batang" w:eastAsia="Batang" w:hAnsi="Batang" w:cs="Arial"/>
          <w:sz w:val="24"/>
          <w:szCs w:val="24"/>
          <w:lang w:val="es-ES"/>
        </w:rPr>
        <w:lastRenderedPageBreak/>
        <w:t>siempre que haya de efectuarse el traspaso por herencia de un derecho real que recae sobre una finca.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¿QUE ES LA SUCESION? </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Es un modo de adquirir el dominio del patrimonio de una persona difunta, o sea el conjunto de sus derechos y obligaciones transmisibles, o una cuota de dicho patrimonio, como un tercio o un medio, o especies o cuerpos ciertos, como tal casa, tal caballo, o cosas indeterminadas de un genero determinado, como cuarenta fanegas de trigo. Manuel Somarriva-Derecho Sucesorio.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CARACTERISTICAS DE LA SUCESION POR CAUSA DE MUERTE?</w:t>
      </w:r>
    </w:p>
    <w:p w:rsidR="0058621F" w:rsidRPr="00E9659E" w:rsidRDefault="0058621F" w:rsidP="0058621F">
      <w:pPr>
        <w:pStyle w:val="Prrafodelista"/>
        <w:numPr>
          <w:ilvl w:val="0"/>
          <w:numId w:val="10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un modo de adquirir derivativo;</w:t>
      </w:r>
    </w:p>
    <w:p w:rsidR="0058621F" w:rsidRPr="00E9659E" w:rsidRDefault="0058621F" w:rsidP="0058621F">
      <w:pPr>
        <w:pStyle w:val="Prrafodelista"/>
        <w:numPr>
          <w:ilvl w:val="0"/>
          <w:numId w:val="10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un modo de adquirir por causa de muerte;</w:t>
      </w:r>
    </w:p>
    <w:p w:rsidR="0058621F" w:rsidRPr="00E9659E" w:rsidRDefault="0058621F" w:rsidP="0058621F">
      <w:pPr>
        <w:pStyle w:val="Prrafodelista"/>
        <w:numPr>
          <w:ilvl w:val="0"/>
          <w:numId w:val="10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un modo de adquirir a titulo gratuito;</w:t>
      </w:r>
    </w:p>
    <w:p w:rsidR="0058621F" w:rsidRPr="00E9659E" w:rsidRDefault="0058621F" w:rsidP="0058621F">
      <w:pPr>
        <w:pStyle w:val="Prrafodelista"/>
        <w:numPr>
          <w:ilvl w:val="0"/>
          <w:numId w:val="10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un modo de adquirir tanto a titulo universal como a titulo singular art. 952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¿QUE ES LA APERTURA DE LA SUCESION?</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Es el hecho que habilita a los herederos para tomar posesión de los bienes hereditarios y se los transmite en propiedad.</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proofErr w:type="gramStart"/>
      <w:r w:rsidRPr="00E9659E">
        <w:rPr>
          <w:rFonts w:ascii="Batang" w:eastAsia="Batang" w:hAnsi="Batang" w:cs="Arial"/>
          <w:sz w:val="24"/>
          <w:szCs w:val="24"/>
          <w:lang w:val="es-ES"/>
        </w:rPr>
        <w:t>¿</w:t>
      </w:r>
      <w:proofErr w:type="gramEnd"/>
      <w:r w:rsidRPr="00E9659E">
        <w:rPr>
          <w:rFonts w:ascii="Batang" w:eastAsia="Batang" w:hAnsi="Batang" w:cs="Arial"/>
          <w:sz w:val="24"/>
          <w:szCs w:val="24"/>
          <w:lang w:val="es-ES"/>
        </w:rPr>
        <w:t>CUALES SON LOS CASOS EXPRESAMENTE EXCEPTUADOS DE QUE HABLA EL ART. 956 INC. 2º C.</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numPr>
          <w:ilvl w:val="0"/>
          <w:numId w:val="10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Caso del salvadoreño que fallece en el extranjero, art. 15 C.</w:t>
      </w:r>
    </w:p>
    <w:p w:rsidR="0058621F" w:rsidRPr="00E9659E" w:rsidRDefault="0058621F" w:rsidP="0058621F">
      <w:pPr>
        <w:pStyle w:val="Prrafodelista"/>
        <w:numPr>
          <w:ilvl w:val="0"/>
          <w:numId w:val="10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Caso del extranjero que fallece dejando herederos salvadoreños, art. 995 C. </w:t>
      </w:r>
    </w:p>
    <w:p w:rsidR="0058621F" w:rsidRPr="00E9659E" w:rsidRDefault="0058621F" w:rsidP="0058621F">
      <w:pPr>
        <w:pStyle w:val="Prrafodelista"/>
        <w:numPr>
          <w:ilvl w:val="0"/>
          <w:numId w:val="10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Caso de la  muerte presunta, arts. 80 y 84 C.</w:t>
      </w:r>
    </w:p>
    <w:p w:rsidR="0058621F" w:rsidRPr="00E9659E" w:rsidRDefault="0058621F" w:rsidP="0058621F">
      <w:pPr>
        <w:pStyle w:val="Prrafodelista"/>
        <w:numPr>
          <w:ilvl w:val="0"/>
          <w:numId w:val="104"/>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Caso en que una persona fallece dejando bienes en El Salvador, y su sucesión se abre en el extranjero.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¿SI UNA HIPOTECA NO ESTA INSCRITA PUEDE PRESENTARSE AL JUZGADO?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Si, puede presentarse, pero el art. 2160 C., exige que la hipoteca, además de otorgarse por escritura publica debe ser inscrita en el Registro de Hipotecas; </w:t>
      </w:r>
      <w:r w:rsidRPr="00E9659E">
        <w:rPr>
          <w:rFonts w:ascii="Batang" w:eastAsia="Batang" w:hAnsi="Batang" w:cs="Arial"/>
          <w:sz w:val="24"/>
          <w:szCs w:val="24"/>
          <w:lang w:val="es-ES"/>
        </w:rPr>
        <w:lastRenderedPageBreak/>
        <w:t>sin este requisito, no tendrá valor alguno, ni se contara su fecha sino desde que se presente al Registro respectivo si se siguiere la inscripción. El art. 717 C., dice que no se admitirá en los Tribunales o Juzgados de la República, ni en las oficinas administrativas, ningún titulo de documento que no este registrado, pero el mismo articulo dice en si inciso segundo que si  no obstante se admitiré, no hará fe.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LA COMPRAVENTA?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Es un contrato en que una de las partes se obliga a dar </w:t>
      </w:r>
      <w:proofErr w:type="gramStart"/>
      <w:r w:rsidRPr="00E9659E">
        <w:rPr>
          <w:rFonts w:ascii="Batang" w:eastAsia="Batang" w:hAnsi="Batang" w:cs="Arial"/>
          <w:sz w:val="24"/>
          <w:szCs w:val="24"/>
          <w:lang w:val="es-ES"/>
        </w:rPr>
        <w:t>un</w:t>
      </w:r>
      <w:proofErr w:type="gramEnd"/>
      <w:r w:rsidRPr="00E9659E">
        <w:rPr>
          <w:rFonts w:ascii="Batang" w:eastAsia="Batang" w:hAnsi="Batang" w:cs="Arial"/>
          <w:sz w:val="24"/>
          <w:szCs w:val="24"/>
          <w:lang w:val="es-ES"/>
        </w:rPr>
        <w:t xml:space="preserve"> cosa y la otra a pagarla en dinero. Aquella se dice vender y esta comprar. El dinero que el comprador da por la cosa vendida, se llama precio, art. 1597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LA PERMUTA?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Cuando el precio consiste parte en dinero y parte en otra cosa, se entenderá permuta si la cosa vale mas que el dinero; y venta cuando el dinero sea igual o mayor que el valor de la cosa, art. 1598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HIPOTECA?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Es un derecho real constituido sobre inmuebles a favor de un acreedor para la seguridad de su crédito, sin que por eso dejen aquellos de permanecer en poder del deudor, art. 2157 C. Véanse también los art. 44, 561, 567, 667, 668, 736, 1313, 1341, 1343 y 2224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AL HIPOTECA UN CONTRATO?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Si, a pesar de que el art.2157 C., no califica con esa expresión, existen disposiciones en el mismo código, que la califican como tal. Véanse  los arts. 740, 2160 inc. 2º y 2187 del citado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SI SE ENTREGA AL ACREEDOR EL INMUEBLE HIPOTECADO, ¿QUÉ CLASE DE FIGURA JURIDICA SE PRESENTA?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Según el art. 2157 inc. 2º C., si el deudor entrega al acreedor el inmueble hipotecado, se entenderá que las partes constituyen una anticresis, salvo que estipulen expresamente otra cosa. El art. 2181 del mismo Código, dice que la anticresis es un contrato por el que se entrega al acreedor una cosa raíz para que se pague con sus frutos.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¿QUE ES LA PRENDA?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Por el contrato de empeño o prenda se entregue una cosa mueble a un acreedor para la seguridad de su crédito.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El acreedor que la tiene se llama acreedor prendario, art. 2134 C. véanse también los art. 44, 1313, 2138, C.; con relación a los créditos a la producción, véanse los arts. 1143 y siguientes, 1525 y siguientes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¿COMO SE CONSTITUYEN Y PIERDEN LOS DERECHOS DE USO Y HABITACION?</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El art. 813 C., define los conceptos de ambas figuras; mientras que el art.  814 del mismo Código, dice que ambos derechos se constituyen y pierden de la misma manera que el usufructo, encontrando los art. 771 y siguientes de ese código, las formas de constituir el usufructo, las cuales son aplicables a los derechos de uso y habitación.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¿QUE ACTOS NECESITAN LA CONCURRENCIA DE TESTIGOS? </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 xml:space="preserve">Testamento, art. 1009 C., </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 xml:space="preserve">Donación, art. </w:t>
      </w:r>
      <w:proofErr w:type="gramStart"/>
      <w:r w:rsidRPr="00E9659E">
        <w:rPr>
          <w:rFonts w:ascii="Batang" w:eastAsia="Batang" w:hAnsi="Batang" w:cs="Arial"/>
          <w:sz w:val="24"/>
          <w:szCs w:val="24"/>
          <w:lang w:val="es-ES"/>
        </w:rPr>
        <w:t>1279.,</w:t>
      </w:r>
      <w:proofErr w:type="gramEnd"/>
      <w:r w:rsidRPr="00E9659E">
        <w:rPr>
          <w:rFonts w:ascii="Batang" w:eastAsia="Batang" w:hAnsi="Batang" w:cs="Arial"/>
          <w:sz w:val="24"/>
          <w:szCs w:val="24"/>
          <w:lang w:val="es-ES"/>
        </w:rPr>
        <w:t xml:space="preserve"> </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Matrimonio, art. 18 Código de Familia,</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Fideicomiso, art. 1234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REQUISITOS PARA SUSTITUIR UN PODER QUE SE ENCUENTRA AGREGADO A UN JUICIO.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De acuerdo con el art. 110 Pr., la regla general es que la sustitución de todo poder se extenderá al pie o a continuación de él; por excepción cuando estuviere agregado en el juicio, se hará la sustitución en otro lugar, citándose el folio en que aquel  se encuentra.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INDIQUE EN CASO SE HA PREVISTO LA INTERVENCION DE NOTARIO EN LA CREACION DE LAS PERSONAS JURIDICAS DE DERECHO PRIVADO:</w:t>
      </w:r>
    </w:p>
    <w:p w:rsidR="0058621F" w:rsidRPr="00E9659E" w:rsidRDefault="0058621F" w:rsidP="0058621F">
      <w:pPr>
        <w:pStyle w:val="Prrafodelista"/>
        <w:numPr>
          <w:ilvl w:val="0"/>
          <w:numId w:val="10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Art. 21 reformado Com., que exige el requisito de escritura publica para la constitución, modificación, transformación, fusión y liquidación de sociedades mercantiles.</w:t>
      </w:r>
    </w:p>
    <w:p w:rsidR="0058621F" w:rsidRPr="00E9659E" w:rsidRDefault="0058621F" w:rsidP="0058621F">
      <w:pPr>
        <w:pStyle w:val="Prrafodelista"/>
        <w:numPr>
          <w:ilvl w:val="0"/>
          <w:numId w:val="105"/>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 xml:space="preserve">El art. 12 de la Ley de Asociaciones y Fundaciones sin Fines de Lucro, que exige para la constitución de las asociaciones, que se haga en escritura pública; asimismo el art. 19 de esa Ley, también exige escritura </w:t>
      </w:r>
      <w:proofErr w:type="gramStart"/>
      <w:r w:rsidRPr="00E9659E">
        <w:rPr>
          <w:rFonts w:ascii="Batang" w:eastAsia="Batang" w:hAnsi="Batang" w:cs="Arial"/>
          <w:sz w:val="24"/>
          <w:szCs w:val="24"/>
          <w:lang w:val="es-ES"/>
        </w:rPr>
        <w:t>publica</w:t>
      </w:r>
      <w:proofErr w:type="gramEnd"/>
      <w:r w:rsidRPr="00E9659E">
        <w:rPr>
          <w:rFonts w:ascii="Batang" w:eastAsia="Batang" w:hAnsi="Batang" w:cs="Arial"/>
          <w:sz w:val="24"/>
          <w:szCs w:val="24"/>
          <w:lang w:val="es-ES"/>
        </w:rPr>
        <w:t xml:space="preserve"> para la constitución de las funciones.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EXPLIQUE SI LA COMPRAVENTA Y LA TRADICION DE UN INMUEBLE DEBE IR NECESARIAMENTE EN EL MISMO INSTRUMENTO O PUEDE HACERSE CONSTAR POR SEPARADO.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No, puede hacerse constar por separado, conforme al art. 667 </w:t>
      </w:r>
      <w:proofErr w:type="gramStart"/>
      <w:r w:rsidRPr="00E9659E">
        <w:rPr>
          <w:rFonts w:ascii="Batang" w:eastAsia="Batang" w:hAnsi="Batang" w:cs="Arial"/>
          <w:sz w:val="24"/>
          <w:szCs w:val="24"/>
          <w:lang w:val="es-ES"/>
        </w:rPr>
        <w:t>inc.</w:t>
      </w:r>
      <w:proofErr w:type="gramEnd"/>
      <w:r w:rsidRPr="00E9659E">
        <w:rPr>
          <w:rFonts w:ascii="Batang" w:eastAsia="Batang" w:hAnsi="Batang" w:cs="Arial"/>
          <w:sz w:val="24"/>
          <w:szCs w:val="24"/>
          <w:lang w:val="es-ES"/>
        </w:rPr>
        <w:t xml:space="preserve"> 1º C., que en su parte pertinente dice: “Este instrumento podrá ser el mismo del acto o contrato”. En la </w:t>
      </w:r>
      <w:proofErr w:type="gramStart"/>
      <w:r w:rsidRPr="00E9659E">
        <w:rPr>
          <w:rFonts w:ascii="Batang" w:eastAsia="Batang" w:hAnsi="Batang" w:cs="Arial"/>
          <w:sz w:val="24"/>
          <w:szCs w:val="24"/>
          <w:lang w:val="es-ES"/>
        </w:rPr>
        <w:t>practica</w:t>
      </w:r>
      <w:proofErr w:type="gramEnd"/>
      <w:r w:rsidRPr="00E9659E">
        <w:rPr>
          <w:rFonts w:ascii="Batang" w:eastAsia="Batang" w:hAnsi="Batang" w:cs="Arial"/>
          <w:sz w:val="24"/>
          <w:szCs w:val="24"/>
          <w:lang w:val="es-ES"/>
        </w:rPr>
        <w:t xml:space="preserve"> se hace normalmente en el instrumento de compraventa.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FORMAS DE CONSTITUIR EL MANDATO?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El encargo que es objeto del mandato puede hacerse en escritura publica o privada, por cartas, verbalmente o de cualquier otro modo inteligible, y aun por la aquiescencia tacita d una persona a la gestión de sus negocios por otra, </w:t>
      </w:r>
      <w:r w:rsidRPr="00E9659E">
        <w:rPr>
          <w:rFonts w:ascii="Batang" w:eastAsia="Batang" w:hAnsi="Batang" w:cs="Arial"/>
          <w:sz w:val="24"/>
          <w:szCs w:val="24"/>
          <w:lang w:val="es-ES"/>
        </w:rPr>
        <w:lastRenderedPageBreak/>
        <w:t>art.1883 C. No es necesario que comparezca el mandatario o apoderado en el otorgamiento de un poder, bastando la comparecencia del mandate o poderdante.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UN TESTAMENTO HAN HEREDADO A JUAN, PERO EL TESTADOR NO QUIERE QUE LA ADMINISTRACION DE LOS BIENES LA TENGAN LOS PADRES DEL HEREDERO, ¿ES ESTO POSIBLE MEDIANTE LA NORMATIVA DE FAMILIA?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Si, lo permite el art. 227 del Código de Familia, al referirse a los bienes que los padres no administran, regulando específicamente el caso de los bienes que el hijo adquiera a titulo de herencia.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LA DONACIÓN IRREVOCABLE SE EQUIPARA AL TESTAMENTO</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la donación que se equipara al testamento, es la donación revocable, que es aquella que el dónate puede revocar a sus arbitrio; mientras que la donación irrevocable es lo mismo que donación entre vivos, art. 1113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¿SE PUEDE AUTORIZAR UN CONTRATO DE ARRENDAMIENTO DE INMUEBLE CON PODER GENERAL?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No, el art. 1902 C., dice que se necesita poder especial o general con clausula especial, para constituir un derecho personal, siendo el contrato de arrendamiento un derecho de esa clase. Véanse arts. 567 </w:t>
      </w:r>
      <w:proofErr w:type="gramStart"/>
      <w:r w:rsidRPr="00E9659E">
        <w:rPr>
          <w:rFonts w:ascii="Batang" w:eastAsia="Batang" w:hAnsi="Batang" w:cs="Arial"/>
          <w:sz w:val="24"/>
          <w:szCs w:val="24"/>
          <w:lang w:val="es-ES"/>
        </w:rPr>
        <w:t>inc.</w:t>
      </w:r>
      <w:proofErr w:type="gramEnd"/>
      <w:r w:rsidRPr="00E9659E">
        <w:rPr>
          <w:rFonts w:ascii="Batang" w:eastAsia="Batang" w:hAnsi="Batang" w:cs="Arial"/>
          <w:sz w:val="24"/>
          <w:szCs w:val="24"/>
          <w:lang w:val="es-ES"/>
        </w:rPr>
        <w:t xml:space="preserve"> Final y 1703 y siguientes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 LÍCITO ESTABLECER EN UN CONTRATO DE ARRENDAMIENTO, QUE EL ARRENDATARIO RENUNCIA AL DERECHO DE APELAR DE UNA SENTECIA JUDICIAL?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Esta disposición  estaba contemplada en el art. 986 2º del Código de Procedimientos Civiles, pero por sentencia de la Sala de lo Constitucional de la Corte Suprema de Justicia, pronunciada el día 15 de febrero de 2002, se declara de un modo general y obligatorio que el contenido del ordinal 2º del art. 986 del Código de Procedimientos Civiles, contraviene lo dispuesto en el inc. 1º de art. 2 de la Constitución, al establecer la obligación procesal para los </w:t>
      </w:r>
      <w:r w:rsidRPr="00E9659E">
        <w:rPr>
          <w:rFonts w:ascii="Batang" w:eastAsia="Batang" w:hAnsi="Batang" w:cs="Arial"/>
          <w:sz w:val="24"/>
          <w:szCs w:val="24"/>
          <w:lang w:val="es-ES"/>
        </w:rPr>
        <w:lastRenderedPageBreak/>
        <w:t>jueces de acatar un previo “pacto de no apelar” de una sentencia definitiva, sin que las partes conozcan el contenido de las mismas.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¿TODOS LOS MANDATOS EXIGEN SOLEMNIDADES?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No, alguno se puede hacer hasta verbales o de cualquier otro modo inteligible y aun por la adquisición tacita de una persona a la gestión de su negocio por otra, art. 1883 C. Pero será necesario hacerlo en escritura pública, cuando se trate de nombrar procurador.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¿ADEMAS DE LOS INDIVIDUOS DE LA OFICIALIDAD Y TRIPULACION, EXISTEN OTRAS PERSONAS QUE PUEDEN OTORGAR TESTAMENTO MARITIMO, SEGÚN EL ART. 1033 C.?</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Si, podrán testar en la forma dicha no solo los individuos de la oficialidad y tripulación, sino cualquier otro que se hallare a bordo del buque salvadoreño en alta mar, art. 1036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CIRCUNSTANCIAS DEBEN EXPRESARSE EN EL TESTAMENTO’</w:t>
      </w:r>
    </w:p>
    <w:p w:rsidR="0058621F" w:rsidRPr="00E9659E" w:rsidRDefault="0058621F" w:rsidP="0058621F">
      <w:pPr>
        <w:pStyle w:val="Prrafodelista"/>
        <w:numPr>
          <w:ilvl w:val="0"/>
          <w:numId w:val="2"/>
        </w:numPr>
        <w:tabs>
          <w:tab w:val="left" w:pos="993"/>
        </w:tabs>
        <w:spacing w:line="480" w:lineRule="auto"/>
        <w:ind w:firstLine="349"/>
        <w:jc w:val="both"/>
        <w:rPr>
          <w:rFonts w:ascii="Batang" w:eastAsia="Batang" w:hAnsi="Batang" w:cs="Arial"/>
          <w:sz w:val="24"/>
          <w:szCs w:val="24"/>
          <w:lang w:val="es-ES"/>
        </w:rPr>
      </w:pPr>
      <w:r w:rsidRPr="00E9659E">
        <w:rPr>
          <w:rFonts w:ascii="Batang" w:eastAsia="Batang" w:hAnsi="Batang" w:cs="Arial"/>
          <w:sz w:val="24"/>
          <w:szCs w:val="24"/>
          <w:lang w:val="es-ES"/>
        </w:rPr>
        <w:t>El lugar, día, mes y año del otorgante.</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identificación del notario, los nombres, apellidos y demás generales del testador y de cada uno de los testigos.</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 xml:space="preserve">Los nombres de las personas con que hubiere contraído matrimonio, mencionando los hijos habidos dentro o fuera del matrimonio, con distinción en todo caso de vivos y fallecidos. </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Declaración de los bienes que forman su patrimonio.</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Declaración de los legados que va a constituir.</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Designación de los herederos universales.</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Designación de herederos sustitutos, si así lo desea.</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Establecimiento de disposiciones que se desee dejar establecidas, tales como cuantía de alimentos que este obligado a suministrar y cualquiera otra que pida dejar asentada.</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Si ha otorgado algún testamento antes, procede la revocatoria de todos los testamentos que se hayan otorgado con anterioridad.</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El notario da fe de que conoce al testador y de que esta en su sano juicio, y que le explico los efectos legales del instrumento, leyéndoselo en alta voz.</w:t>
      </w:r>
    </w:p>
    <w:p w:rsidR="0058621F" w:rsidRPr="00E9659E" w:rsidRDefault="0058621F" w:rsidP="0058621F">
      <w:pPr>
        <w:pStyle w:val="Prrafodelista"/>
        <w:numPr>
          <w:ilvl w:val="0"/>
          <w:numId w:val="2"/>
        </w:numPr>
        <w:tabs>
          <w:tab w:val="left" w:pos="993"/>
        </w:tabs>
        <w:spacing w:line="480" w:lineRule="auto"/>
        <w:ind w:left="993" w:hanging="284"/>
        <w:jc w:val="both"/>
        <w:rPr>
          <w:rFonts w:ascii="Batang" w:eastAsia="Batang" w:hAnsi="Batang" w:cs="Arial"/>
          <w:sz w:val="24"/>
          <w:szCs w:val="24"/>
          <w:lang w:val="es-ES"/>
        </w:rPr>
      </w:pPr>
      <w:r w:rsidRPr="00E9659E">
        <w:rPr>
          <w:rFonts w:ascii="Batang" w:eastAsia="Batang" w:hAnsi="Batang" w:cs="Arial"/>
          <w:sz w:val="24"/>
          <w:szCs w:val="24"/>
          <w:lang w:val="es-ES"/>
        </w:rPr>
        <w:t>Cierre del instrumento. Firmas del otorgante, testigos y notario.</w:t>
      </w:r>
    </w:p>
    <w:p w:rsidR="0058621F" w:rsidRPr="00E9659E" w:rsidRDefault="0058621F" w:rsidP="0058621F">
      <w:pPr>
        <w:tabs>
          <w:tab w:val="left" w:pos="993"/>
        </w:tabs>
        <w:spacing w:line="480" w:lineRule="auto"/>
        <w:jc w:val="center"/>
        <w:rPr>
          <w:rFonts w:ascii="Batang" w:eastAsia="Batang" w:hAnsi="Batang" w:cs="Arial"/>
          <w:b/>
          <w:sz w:val="36"/>
          <w:szCs w:val="36"/>
          <w:lang w:val="es-ES"/>
        </w:rPr>
      </w:pPr>
      <w:r w:rsidRPr="00E9659E">
        <w:rPr>
          <w:rFonts w:ascii="Batang" w:eastAsia="Batang" w:hAnsi="Batang" w:cs="Arial"/>
          <w:b/>
          <w:sz w:val="36"/>
          <w:szCs w:val="36"/>
          <w:lang w:val="es-ES"/>
        </w:rPr>
        <w:br w:type="column"/>
      </w:r>
      <w:r w:rsidRPr="00E9659E">
        <w:rPr>
          <w:rFonts w:ascii="Batang" w:eastAsia="Batang" w:hAnsi="Batang" w:cs="Arial"/>
          <w:b/>
          <w:sz w:val="36"/>
          <w:szCs w:val="36"/>
          <w:lang w:val="es-ES"/>
        </w:rPr>
        <w:lastRenderedPageBreak/>
        <w:t>DERECHO REGISTRAL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CONSISTE EL SISTEMA DE FOLIOS REALES?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Por medio de este sistema, el registro de los instrumentos se realizara en razón de cada inmueble y no de su propietario, por lo que toda información que con aquel se relacione, se registrara  en forma unitaria, art. 5 de la Ley de Reestructuración de la Propiedad Raíz e Hipotecas, en relación con el art. 88 inc. 2º del Reglamento de la misma.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 xml:space="preserve">Cada inmueble deberá identificarse de manera inequívoca. Dicha identificación estará formada por la matricula, en la cual podrá usarse tanto letras como números. La matricula se formara  así: los primeros dos dígitos corresponderán al departamento donde esta ubicado el inmueble. Seguidamente se le signara un número correlativo en estricto orden ascendente, que no podrá repetirse en el mismo departamento. La numeración se le ira asignado de conformidad con el orden que los inmuebles vayan siendo inscritos en el sistema de folio real. </w:t>
      </w:r>
      <w:r w:rsidRPr="00E9659E">
        <w:rPr>
          <w:rFonts w:ascii="Batang" w:eastAsia="Batang" w:hAnsi="Batang" w:cs="Arial"/>
          <w:sz w:val="24"/>
          <w:szCs w:val="24"/>
          <w:lang w:val="es-ES"/>
        </w:rPr>
        <w:lastRenderedPageBreak/>
        <w:t>Para diferenciar la distintas clase de propiedad, podrá anteponerse a los dos primeros dos dígitos una letra que los distinga.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La submatrícula: servirá determinar e identificar tanto los derechos proindiviso como aquellos otros que no abarquen la totalidad del dominio o recaigan sobre una porción del inmueble.</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Le serán aplicables las mismas reglas que a la matricula, en cuanto a la asignación de números con propósitos de evitar repeticiones, pudiendo emplearse distintas combinaciones de letras y números, con el fin de identificar y diferenciar los distintos derechos relacionados con la finca matriz, art. 49 del Reglamento de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CONSISTE EL FOLIO PERSONAL?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Por medio de este sistema, el registro de los instrumentos se realiza en razón del nombre del propietario del inmueble, a diferencia del sistema de folio real, en el cual, el registro se realiza en razón de cada inmueble.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PRINCIPIOS REGISTRALES?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El Reglamento de la Ley de Reestructuración de la Propiedad Raíz e Hipotecas, contiene los siguientes principios: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 xml:space="preserve">DE ROGACION: </w:t>
      </w:r>
      <w:r w:rsidRPr="00E9659E">
        <w:rPr>
          <w:rFonts w:ascii="Batang" w:eastAsia="Batang" w:hAnsi="Batang" w:cs="Arial"/>
          <w:sz w:val="24"/>
          <w:szCs w:val="24"/>
          <w:lang w:val="es-ES"/>
        </w:rPr>
        <w:t xml:space="preserve">la inscripción podrá pedirse por quien tenga interés en asegurar el derecho de que se trata de inscribir o por su representante, mandatario o encargado. Se presume que el presentante del documento tiene poder o cargo para ese efecto, art. 40. </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 xml:space="preserve">DE PRIORIDAD: </w:t>
      </w:r>
      <w:r w:rsidRPr="00E9659E">
        <w:rPr>
          <w:rFonts w:ascii="Batang" w:eastAsia="Batang" w:hAnsi="Batang" w:cs="Arial"/>
          <w:sz w:val="24"/>
          <w:szCs w:val="24"/>
          <w:lang w:val="es-ES"/>
        </w:rPr>
        <w:t>todo documento registrable que ingrese primero al Registro deberá inscribirse con anterioridad o cualquier otro titulo presentado posteriormente, art. 41. Ver excepciones en este mismo artículo.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 xml:space="preserve">DE ESPECIALIDAD: </w:t>
      </w:r>
      <w:r w:rsidRPr="00E9659E">
        <w:rPr>
          <w:rFonts w:ascii="Batang" w:eastAsia="Batang" w:hAnsi="Batang" w:cs="Arial"/>
          <w:sz w:val="24"/>
          <w:szCs w:val="24"/>
          <w:lang w:val="es-ES"/>
        </w:rPr>
        <w:t>los inmuebles o derechos inscritos en el Registro deberán estar definidos y precisados respecto a su titularidad, naturaleza, contenido y limitaciones. A tal efecto, en el sistema de folio real, los instrumentos que se refieren a un mismo inmueble se registraran en forma para unitaria para establecer con la finca respectiva. Art. 42.</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lastRenderedPageBreak/>
        <w:t>DEL TRATO SUCESIVO:</w:t>
      </w:r>
      <w:r w:rsidRPr="00E9659E">
        <w:rPr>
          <w:rFonts w:ascii="Batang" w:eastAsia="Batang" w:hAnsi="Batang" w:cs="Arial"/>
          <w:sz w:val="24"/>
          <w:szCs w:val="24"/>
          <w:lang w:val="es-ES"/>
        </w:rPr>
        <w:t xml:space="preserve"> en el Registro se inscribirán, salvo las excepciones legales, los documentos en los cuales la persona que constituye, transfiera, modifique o cancele un derecho, sea la misma que aparece como titular en la inscripción antecedente o en un documento fehaciente inscrito.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De las existencias en el Registro, relativos a un mismo inmueble, deberá resultar una perfecta secuencia y encadenamiento de  las titularidades del dominio y de los demás derechos registrales, así como la correlación entre las inscripciones y sus modificaciones, cancelaciones y extinciones. Art. 43.</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DE LEGALIDAD:</w:t>
      </w:r>
      <w:r w:rsidRPr="00E9659E">
        <w:rPr>
          <w:rFonts w:ascii="Batang" w:eastAsia="Batang" w:hAnsi="Batang" w:cs="Arial"/>
          <w:sz w:val="24"/>
          <w:szCs w:val="24"/>
          <w:lang w:val="es-ES"/>
        </w:rPr>
        <w:t xml:space="preserve"> solo se inscribirán en el Registro los títulos que reúnen los requisitos de fondo y forma establecidos por la Ley. El Registrador será responsable, mediante la calificación de los documentos, del cumplimiento de este principio. Art. 44.</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DE PUBLICIDAD:</w:t>
      </w:r>
      <w:r w:rsidRPr="00E9659E">
        <w:rPr>
          <w:rFonts w:ascii="Batang" w:eastAsia="Batang" w:hAnsi="Batang" w:cs="Arial"/>
          <w:sz w:val="24"/>
          <w:szCs w:val="24"/>
          <w:lang w:val="es-ES"/>
        </w:rPr>
        <w:t xml:space="preserve"> en beneficio de todo titular de derechos inscritos en el Registro, la fe pública registral protege  la apariencia jurídica que muestran sus asientos, contra impugnaciones basadas en la realidad jurídica extra registral.</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La declaración judicial de nulidad de una inscripción, no perjudicara el derecho que con anterioridad a esa declaración haya adquirido una persona que no ha sido parte en el contrato inscrito, art. 46.</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LAS OFICINAS QUE TIENE EL REGISTRO DE LA PROPIEDAD?</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PRIMERA SECCION DEL CENTRO (San Salvador) San Salvador y Cuscatlán.</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SEGUNDA SECCION DEL CENTRO (San Vicente) San Vicente y Cabañas.</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TERCERA SECCION DEL CENTRO (Zacatecoluca)</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CUARTA SECCION DEL CENTRO (Nueva San Salvador) La Libertad.</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QUINTA SECCION DEL CENTRO (Chalatenango) Chalatenango.</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PRIMERA SECCION DE OCCIDENTE (Santa Ana) Santa Ana.</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SEGUNDA SECCION DE OCCIDENTE (Ahuachapán) Ahuachapán.</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TERCERA SECCION DE OCCIDENTE (Sonsonate) Sonsonate.</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PRIMERA SECCION DE ORIENTE (San Miguel) San Miguel, La Unión, Morazán. </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 xml:space="preserve">SEGUNDA SECCION DE ORIENTE (Santiago de María, Usulután) Usulután.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Y CUANTAS SON LAS SECCIONES DEL REGISTRO DE LA PROPOIEDAD?</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El art. 4 del Reglamento de la Ley de Reestructuraciones, dice que esta integrado por:</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El Registro de la Propiedad Inmueble.</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El Registro de la Propiedad Inmobiliaria por Pisos y Apartamentos.</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lang w:val="es-ES"/>
        </w:rPr>
      </w:pPr>
      <w:r w:rsidRPr="00E9659E">
        <w:rPr>
          <w:rFonts w:ascii="Batang" w:eastAsia="Batang" w:hAnsi="Batang" w:cs="Arial"/>
          <w:sz w:val="24"/>
          <w:szCs w:val="24"/>
          <w:lang w:val="es-ES"/>
        </w:rPr>
        <w:t>El Registro de Sentencias.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¿CUANTAS Y CUALES SON LAS UNIDADES DEL REGISTRO DE LA PROPIEDAD?</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Según el art. 5 del Reglamento de la Ley de Reestructuración del Registro de la Propiedad Raíz e Hipotecas, dice que las oficinas del Registro estarán integradas por la Jefatura y las siguientes unidades:</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Calificación, art. 11.</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Administrativa, art. 24.</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Diario, art. 6.</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Fotocopia, art. 16.</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Microfilme, art. 17.</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Catastro jurídico, art. 23.</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Despacho de documentos, art. 22.</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Encuadernación, art. 19.</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Archivo de documentos, art. 20.</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Archivo de folios reales. Art. 21.</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Índice, art. 25.</w:t>
      </w:r>
    </w:p>
    <w:p w:rsidR="0058621F" w:rsidRPr="00E9659E" w:rsidRDefault="0058621F" w:rsidP="0058621F">
      <w:pPr>
        <w:pStyle w:val="Prrafodelista"/>
        <w:numPr>
          <w:ilvl w:val="0"/>
          <w:numId w:val="106"/>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Certificaciones, art. 18.</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LO QUE EXIGE EL REGISTRO DE LA PROPIEDAD PARA QUE UN DOCUMENTO PUEDAD SER INSCRITO?</w:t>
      </w:r>
    </w:p>
    <w:p w:rsidR="0058621F" w:rsidRPr="00E9659E" w:rsidRDefault="0058621F" w:rsidP="0058621F">
      <w:pPr>
        <w:pStyle w:val="Prrafodelista"/>
        <w:spacing w:line="480" w:lineRule="auto"/>
        <w:ind w:left="426"/>
        <w:jc w:val="both"/>
        <w:rPr>
          <w:rFonts w:ascii="Batang" w:eastAsia="Batang" w:hAnsi="Batang" w:cs="Arial"/>
          <w:sz w:val="24"/>
          <w:szCs w:val="24"/>
          <w:lang w:val="es-ES"/>
        </w:rPr>
      </w:pPr>
      <w:r w:rsidRPr="00E9659E">
        <w:rPr>
          <w:rFonts w:ascii="Batang" w:eastAsia="Batang" w:hAnsi="Batang" w:cs="Arial"/>
          <w:sz w:val="24"/>
          <w:szCs w:val="24"/>
          <w:lang w:val="es-ES"/>
        </w:rPr>
        <w:t>De acuerdo con el art. 62. Del Reglamento de la Ley de Reestructuración del Registro de la Propiedad Raíz e Hipotecas, los documentos deberán cumplir con los requisitos siguientes:</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Estar constituidos en escritura publica, ejecutoria u otro documento autentico expresamente autorizado por la ley para ese efecto.</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Estar escritos en castellano y en el caso de documentos emanados de país extranjero, deberán cumplir con las formalidades de ley.</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Estar anotados y salvados íntegramente al final del instrumento, los borrones, enmendaduras, entrerrenglonaduras, testaduras y cualquier otra corrección.</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Contener el número de identificación Tributaria de las partes del acto o contrato.</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Indicar el numero o matrícula y la submatrícula tanto del inmueble como del derecho objeto del acto o contrato. </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Contener la descripción del inmueble objeto del acto o contrato. En caso de desmembraciones, relacionar el inmueble general y describir totalmente los inmuebles segregados y el resto.</w:t>
      </w:r>
    </w:p>
    <w:p w:rsidR="0058621F" w:rsidRPr="00E9659E" w:rsidRDefault="0058621F" w:rsidP="0058621F">
      <w:pPr>
        <w:pStyle w:val="Prrafodelista"/>
        <w:spacing w:line="480" w:lineRule="auto"/>
        <w:ind w:left="786"/>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Cuando se trate de una Lotificación, no será necesario describir el resto cada vez que se efectúe una segregación, pero deberá determinarse la nueva cabida del inmueble general.</w:t>
      </w:r>
    </w:p>
    <w:p w:rsidR="0058621F" w:rsidRPr="00E9659E" w:rsidRDefault="0058621F" w:rsidP="0058621F">
      <w:pPr>
        <w:pStyle w:val="Prrafodelista"/>
        <w:spacing w:line="480" w:lineRule="auto"/>
        <w:ind w:left="786"/>
        <w:jc w:val="both"/>
        <w:rPr>
          <w:rFonts w:ascii="Batang" w:eastAsia="Batang" w:hAnsi="Batang" w:cs="Arial"/>
          <w:sz w:val="24"/>
          <w:szCs w:val="24"/>
          <w:lang w:val="es-ES"/>
        </w:rPr>
      </w:pPr>
      <w:r w:rsidRPr="00E9659E">
        <w:rPr>
          <w:rFonts w:ascii="Batang" w:eastAsia="Batang" w:hAnsi="Batang" w:cs="Arial"/>
          <w:sz w:val="24"/>
          <w:szCs w:val="24"/>
          <w:lang w:val="es-ES"/>
        </w:rPr>
        <w:t>En las hipotecas sobre porciones de un inmueble, describir la porción hipotecada, así como el resto de la finca libre de gravamen.</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Expresar las medidas en el sistema métrico decimal. </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Cuando se tratare del traspaso de derechos proindiviso, deberá siempre, darse la proporción de los derechos resultantes en relación con la totalidad, usándose el sistema de porcentaje; en aquellos derechos existentes antes de la promulgación del presente Reglamento, el Notario hará la conversión al sistema señalado, cuando fuere posible.</w:t>
      </w:r>
    </w:p>
    <w:p w:rsidR="0058621F" w:rsidRPr="00E9659E" w:rsidRDefault="0058621F" w:rsidP="0058621F">
      <w:pPr>
        <w:pStyle w:val="Prrafodelista"/>
        <w:numPr>
          <w:ilvl w:val="0"/>
          <w:numId w:val="107"/>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Cualquier otro requisito que señalare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EN QUE CASOS SE INSCRIBEN EN EL REGISTRO DE LA PROPIEDAD LAS EJECUTORIAS DE SENTENCIA</w:t>
      </w:r>
      <w:proofErr w:type="gramStart"/>
      <w:r w:rsidRPr="00E9659E">
        <w:rPr>
          <w:rFonts w:ascii="Batang" w:eastAsia="Batang" w:hAnsi="Batang" w:cs="Arial"/>
          <w:sz w:val="24"/>
          <w:szCs w:val="24"/>
          <w:lang w:val="es-ES"/>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Se inscriben en el Registro de la Propiedad Raíz e Hipotecas,  las ejecutorias de las sentencias en las que se declare la ausencia, la muerte presunta o se modifique la capacidad civil de las personas, solamente cuando el afectado por las sentencias, fuere titular de derechos inscritos en ese Registro, art. 12 de la Ley de Reestructuración y art. 79 de su reglamento.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¿QUE ES INSCRIPCION?</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Es l asiento que se practica en el respectivo registro, de los títulos sujetos a este requisito, con el objeto de que consten públicamente los actos y contratos consignados en dichos títulos, para los efectos que la ley determina.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Es de dos clases: Inscripción definitiva, es la que produce efectos permanentes, o inscripción provisional, llamada también anotación preventiva, art. 14 del Reglamento de la Ley de Reestructuración.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INSTRUMENTOS QUE SE INSCRIBEN EN EL REGISTRO DE LA PROPIEDAD INMUEBLE?</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El art. 61 del Reglamento de la Ley de Reestructuración, contiene lo siguiente:</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Los títulos o instrumentos en que se reconozcan, transfieran, modifiquen o cancelen el dominio sobre inmuebles.</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Los títulos o instrumentos en que se constituyan transfieran, modifiquen o cancelen derechos de usufructo, herencia, uso habitación, servidumbre, hipoteca o cualquier derecho real constituido sobre inmueble.</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Los contratos de arrendamiento sobre inmueble y de anticresis, cuando deban hacerse valor contra terceros.</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Los documentos que orden embargo, restricciones y demás providencias cautelares sobre derechos inmobiliarios inscritos en el Registro.</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Los contratos de crédito   a la producción y los de prenda mercantil a que se refieren los artículos 1155 y 1530 del Código de Comercio.</w:t>
      </w:r>
    </w:p>
    <w:p w:rsidR="0058621F" w:rsidRPr="00E9659E" w:rsidRDefault="0058621F" w:rsidP="0058621F">
      <w:pPr>
        <w:pStyle w:val="Prrafodelista"/>
        <w:numPr>
          <w:ilvl w:val="0"/>
          <w:numId w:val="108"/>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Cualquier otro documento que indique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ERRORES RGISTRALES?</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Pueden ser MATERIALES o de CONCEPTO, según el art. 96 del Reglamento de la Ley de Reestructuración:</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lastRenderedPageBreak/>
        <w:t xml:space="preserve">MATERIALES: </w:t>
      </w:r>
      <w:r w:rsidRPr="00E9659E">
        <w:rPr>
          <w:rFonts w:ascii="Batang" w:eastAsia="Batang" w:hAnsi="Batang" w:cs="Arial"/>
          <w:sz w:val="24"/>
          <w:szCs w:val="24"/>
          <w:lang w:val="es-ES"/>
        </w:rPr>
        <w:t>Cuando en la inscripción se alteran frases o información contenida en los documentos originales, se copian unas palabras por otras o se estas en forma incorrecta, todo lo anterior sin que por ello se cambie el sentido del acto o contrario.</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b/>
          <w:sz w:val="24"/>
          <w:szCs w:val="24"/>
          <w:lang w:val="es-ES"/>
        </w:rPr>
        <w:t xml:space="preserve">DE CONCEPTO: </w:t>
      </w:r>
      <w:r w:rsidRPr="00E9659E">
        <w:rPr>
          <w:rFonts w:ascii="Batang" w:eastAsia="Batang" w:hAnsi="Batang" w:cs="Arial"/>
          <w:sz w:val="24"/>
          <w:szCs w:val="24"/>
          <w:lang w:val="es-ES"/>
        </w:rPr>
        <w:t>Es la inscripción en la que se latera la información contenida en los documentos originales cambiándose el sentido del acto o contrato; o al inscribirse documentos con defectos que produzcan nulidad.</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¿COMO SE VERIFICA LA TRADICION DEL DERECHO DE HIPOTECA?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Se verifica por la anotación de la escritura que la constituye, en el competente Registro de Hipoteca, art. 668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¿CUALES SON LOS DERECHOS QUE SE PAGAN EN EL REGISTRO DE LA PROPIEDAD RAIZ E HIPOTECA?</w:t>
      </w:r>
    </w:p>
    <w:p w:rsidR="0058621F" w:rsidRPr="00E9659E" w:rsidRDefault="0058621F" w:rsidP="0058621F">
      <w:pPr>
        <w:pStyle w:val="Prrafodelista"/>
        <w:spacing w:line="480" w:lineRule="auto"/>
        <w:ind w:left="360"/>
        <w:jc w:val="both"/>
        <w:rPr>
          <w:rFonts w:ascii="Batang" w:eastAsia="Batang" w:hAnsi="Batang" w:cs="Arial"/>
          <w:sz w:val="24"/>
          <w:szCs w:val="24"/>
          <w:lang w:val="es-ES"/>
        </w:rPr>
      </w:pPr>
      <w:r w:rsidRPr="00E9659E">
        <w:rPr>
          <w:rFonts w:ascii="Batang" w:eastAsia="Batang" w:hAnsi="Batang" w:cs="Arial"/>
          <w:sz w:val="24"/>
          <w:szCs w:val="24"/>
          <w:lang w:val="es-ES"/>
        </w:rPr>
        <w:t>La Ley Relativa a las Tarifas y otras Disposiciones Administrativas del Registro de la Propiedad Raíz e Hipotecas, establece lo siguiente:</w:t>
      </w:r>
    </w:p>
    <w:p w:rsidR="0058621F" w:rsidRPr="00E9659E" w:rsidRDefault="0058621F" w:rsidP="0058621F">
      <w:pPr>
        <w:pStyle w:val="Prrafodelista"/>
        <w:tabs>
          <w:tab w:val="left" w:pos="284"/>
        </w:tabs>
        <w:spacing w:line="480" w:lineRule="auto"/>
        <w:ind w:left="0" w:firstLine="426"/>
        <w:jc w:val="both"/>
        <w:rPr>
          <w:rFonts w:ascii="Batang" w:eastAsia="Batang" w:hAnsi="Batang" w:cs="Arial"/>
          <w:sz w:val="24"/>
          <w:szCs w:val="24"/>
          <w:lang w:val="es-ES"/>
        </w:rPr>
      </w:pPr>
      <w:r w:rsidRPr="00E9659E">
        <w:rPr>
          <w:rFonts w:ascii="Batang" w:eastAsia="Batang" w:hAnsi="Batang" w:cs="Arial"/>
          <w:b/>
          <w:sz w:val="24"/>
          <w:szCs w:val="24"/>
          <w:lang w:val="es-ES"/>
        </w:rPr>
        <w:lastRenderedPageBreak/>
        <w:t xml:space="preserve"> Art. 48.- </w:t>
      </w:r>
      <w:r w:rsidRPr="00E9659E">
        <w:rPr>
          <w:rFonts w:ascii="Batang" w:eastAsia="Batang" w:hAnsi="Batang" w:cs="Arial"/>
          <w:sz w:val="24"/>
          <w:szCs w:val="24"/>
          <w:lang w:val="es-ES"/>
        </w:rPr>
        <w:t>en el Registro de la Propiedad Raíz e Hipotecas se pagaran las siguientes tasas, aplicables a cada una de las inscripciones, anotaciones, certificaciones, cancelaciones u otros servicios registrales:</w:t>
      </w:r>
    </w:p>
    <w:p w:rsidR="0058621F" w:rsidRPr="00E9659E" w:rsidRDefault="0058621F" w:rsidP="0058621F">
      <w:pPr>
        <w:pStyle w:val="Prrafodelista"/>
        <w:spacing w:line="480" w:lineRule="auto"/>
        <w:ind w:left="0"/>
        <w:jc w:val="both"/>
        <w:rPr>
          <w:rFonts w:ascii="Batang" w:eastAsia="Batang" w:hAnsi="Batang" w:cs="Arial"/>
          <w:sz w:val="24"/>
          <w:szCs w:val="24"/>
          <w:lang w:val="es-ES"/>
        </w:rPr>
      </w:pPr>
      <w:r w:rsidRPr="00E9659E">
        <w:rPr>
          <w:rFonts w:ascii="Batang" w:eastAsia="Batang" w:hAnsi="Batang" w:cs="Arial"/>
          <w:sz w:val="24"/>
          <w:szCs w:val="24"/>
          <w:lang w:val="es-ES"/>
        </w:rPr>
        <w:t>1º) por cada centena o fracción de centena del precio o del valor expresado en dólares, de cada uno de lo actos o contratos consignados en el instrumento, sentencia o diligencia inscribibles que a continuación se indican:</w:t>
      </w:r>
    </w:p>
    <w:p w:rsidR="0058621F" w:rsidRPr="00E9659E" w:rsidRDefault="0058621F" w:rsidP="0058621F">
      <w:pPr>
        <w:pStyle w:val="Prrafodelista"/>
        <w:numPr>
          <w:ilvl w:val="0"/>
          <w:numId w:val="109"/>
        </w:numPr>
        <w:spacing w:line="480" w:lineRule="auto"/>
        <w:jc w:val="both"/>
        <w:rPr>
          <w:rFonts w:ascii="Batang" w:eastAsia="Batang" w:hAnsi="Batang" w:cs="Arial"/>
          <w:sz w:val="24"/>
          <w:szCs w:val="24"/>
          <w:lang w:val="es-ES"/>
        </w:rPr>
        <w:sectPr w:rsidR="0058621F" w:rsidRPr="00E9659E" w:rsidSect="002A67F3">
          <w:headerReference w:type="default" r:id="rId8"/>
          <w:pgSz w:w="12240" w:h="15840" w:code="1"/>
          <w:pgMar w:top="1418" w:right="1701" w:bottom="1418" w:left="1701" w:header="720" w:footer="720" w:gutter="0"/>
          <w:cols w:space="720"/>
          <w:noEndnote/>
          <w:titlePg/>
          <w:docGrid w:linePitch="299"/>
        </w:sectPr>
      </w:pPr>
    </w:p>
    <w:p w:rsidR="0058621F" w:rsidRPr="00E9659E" w:rsidRDefault="0058621F" w:rsidP="0058621F">
      <w:pPr>
        <w:pStyle w:val="Prrafodelista"/>
        <w:spacing w:line="480" w:lineRule="auto"/>
        <w:ind w:left="360"/>
        <w:jc w:val="both"/>
        <w:rPr>
          <w:rFonts w:ascii="Batang" w:eastAsia="Batang" w:hAnsi="Batang" w:cs="Arial"/>
          <w:sz w:val="24"/>
          <w:szCs w:val="24"/>
          <w:lang w:val="es-ES"/>
        </w:rPr>
        <w:sectPr w:rsidR="0058621F" w:rsidRPr="00E9659E" w:rsidSect="002A67F3">
          <w:type w:val="continuous"/>
          <w:pgSz w:w="12240" w:h="15840" w:code="1"/>
          <w:pgMar w:top="1418" w:right="1701" w:bottom="1418" w:left="1701" w:header="720" w:footer="720" w:gutter="0"/>
          <w:cols w:space="170"/>
          <w:noEndnote/>
          <w:docGrid w:linePitch="299"/>
        </w:sectPr>
      </w:pPr>
    </w:p>
    <w:p w:rsidR="0058621F" w:rsidRPr="00E9659E" w:rsidRDefault="0058621F" w:rsidP="0058621F">
      <w:pPr>
        <w:spacing w:line="480" w:lineRule="auto"/>
        <w:jc w:val="both"/>
        <w:rPr>
          <w:rFonts w:ascii="Batang" w:eastAsia="Batang" w:hAnsi="Batang" w:cs="Arial"/>
          <w:sz w:val="24"/>
          <w:szCs w:val="24"/>
          <w:lang w:val="es-ES"/>
        </w:rPr>
      </w:pPr>
    </w:p>
    <w:tbl>
      <w:tblPr>
        <w:tblW w:w="8074" w:type="dxa"/>
        <w:tblInd w:w="55" w:type="dxa"/>
        <w:tblCellMar>
          <w:left w:w="70" w:type="dxa"/>
          <w:right w:w="70" w:type="dxa"/>
        </w:tblCellMar>
        <w:tblLook w:val="04A0" w:firstRow="1" w:lastRow="0" w:firstColumn="1" w:lastColumn="0" w:noHBand="0" w:noVBand="1"/>
      </w:tblPr>
      <w:tblGrid>
        <w:gridCol w:w="7386"/>
        <w:gridCol w:w="741"/>
      </w:tblGrid>
      <w:tr w:rsidR="0058621F" w:rsidRPr="00E9659E" w:rsidTr="002A67F3">
        <w:trPr>
          <w:trHeight w:val="1161"/>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Compraventa, donaciones, adjudicaciones o daciones de pago, traspasos por  herencia y cualesquiera otros instrumentos, actos o contratos que produzcan transferencia o transmisión de dominio…………………………………………………………………….</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$0.63</w:t>
            </w:r>
          </w:p>
        </w:tc>
      </w:tr>
      <w:tr w:rsidR="0058621F" w:rsidRPr="00E9659E" w:rsidTr="002A67F3">
        <w:trPr>
          <w:trHeight w:val="850"/>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 xml:space="preserve">Usufructos, arrendamientos, fideicomisos, anticresis y cualesquiera otros instrumentos, actos o contratos que produzcan </w:t>
            </w:r>
            <w:r w:rsidRPr="00E9659E">
              <w:rPr>
                <w:rFonts w:ascii="Batang" w:eastAsia="Batang" w:hAnsi="Batang" w:cs="Arial"/>
                <w:color w:val="000000"/>
                <w:sz w:val="24"/>
                <w:szCs w:val="24"/>
                <w:lang w:val="es-ES" w:eastAsia="es-ES"/>
              </w:rPr>
              <w:lastRenderedPageBreak/>
              <w:t>modificaciones en el dominio…………………. ……………………...</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lastRenderedPageBreak/>
              <w:t>$0.63</w:t>
            </w:r>
          </w:p>
        </w:tc>
      </w:tr>
      <w:tr w:rsidR="0058621F" w:rsidRPr="00E9659E" w:rsidTr="002A67F3">
        <w:trPr>
          <w:trHeight w:val="61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c)</w:t>
            </w:r>
            <w:r w:rsidRPr="00E9659E">
              <w:rPr>
                <w:rFonts w:ascii="Batang" w:eastAsia="Batang" w:hAnsi="Batang" w:cs="Times New Roman"/>
                <w:color w:val="000000"/>
                <w:sz w:val="24"/>
                <w:szCs w:val="24"/>
                <w:lang w:val="es-ES" w:eastAsia="es-ES"/>
              </w:rPr>
              <w:t>  </w:t>
            </w:r>
            <w:r w:rsidRPr="00E9659E">
              <w:rPr>
                <w:rFonts w:ascii="Batang" w:eastAsia="Batang" w:hAnsi="Batang" w:cs="Arial"/>
                <w:color w:val="000000"/>
                <w:sz w:val="24"/>
                <w:szCs w:val="24"/>
                <w:lang w:val="es-ES" w:eastAsia="es-ES"/>
              </w:rPr>
              <w:t>Hipotecas, servidumbres y prendas mercantiles o agrícolas……………………………………………………………………</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$0.38</w:t>
            </w:r>
          </w:p>
        </w:tc>
      </w:tr>
      <w:tr w:rsidR="0058621F" w:rsidRPr="00E9659E" w:rsidTr="002A67F3">
        <w:trPr>
          <w:trHeight w:val="347"/>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Hipotecas abiertas……………………………………………………</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$0.63</w:t>
            </w:r>
          </w:p>
        </w:tc>
      </w:tr>
      <w:tr w:rsidR="0058621F" w:rsidRPr="00E9659E" w:rsidTr="002A67F3">
        <w:trPr>
          <w:trHeight w:val="281"/>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Anotaciones de embargos…………………………………………..</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$0.38</w:t>
            </w:r>
          </w:p>
        </w:tc>
      </w:tr>
      <w:tr w:rsidR="0058621F" w:rsidRPr="00E9659E" w:rsidTr="002A67F3">
        <w:trPr>
          <w:trHeight w:val="94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f)</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Modificaciones en cuanto a la cuantía de los instrumentos, actos o contratos señaladas en las letras “b”, “c” y “d” anteriores………………………………………………………………….</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$0.38</w:t>
            </w:r>
          </w:p>
        </w:tc>
      </w:tr>
      <w:tr w:rsidR="0058621F" w:rsidRPr="00E9659E" w:rsidTr="002A67F3">
        <w:trPr>
          <w:trHeight w:val="31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g)</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Cesiones de crédito………………………………………………….</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$0.63</w:t>
            </w:r>
          </w:p>
        </w:tc>
      </w:tr>
      <w:tr w:rsidR="0058621F" w:rsidRPr="00E9659E" w:rsidTr="002A67F3">
        <w:trPr>
          <w:trHeight w:val="37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h)</w:t>
            </w:r>
            <w:r w:rsidRPr="00E9659E">
              <w:rPr>
                <w:rFonts w:ascii="Batang" w:eastAsia="Batang" w:hAnsi="Batang" w:cs="Times New Roman"/>
                <w:color w:val="000000"/>
                <w:sz w:val="24"/>
                <w:szCs w:val="24"/>
                <w:lang w:val="es-ES" w:eastAsia="es-ES"/>
              </w:rPr>
              <w:t xml:space="preserve">    </w:t>
            </w:r>
            <w:r w:rsidRPr="00E9659E">
              <w:rPr>
                <w:rFonts w:ascii="Batang" w:eastAsia="Batang" w:hAnsi="Batang" w:cs="Arial"/>
                <w:color w:val="000000"/>
                <w:sz w:val="24"/>
                <w:szCs w:val="24"/>
                <w:lang w:val="es-ES" w:eastAsia="es-ES"/>
              </w:rPr>
              <w:t>Títulos supletorios…………………………………………………..</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$0.63</w:t>
            </w:r>
          </w:p>
        </w:tc>
      </w:tr>
      <w:tr w:rsidR="0058621F" w:rsidRPr="00E9659E" w:rsidTr="002A67F3">
        <w:trPr>
          <w:trHeight w:val="545"/>
        </w:trPr>
        <w:tc>
          <w:tcPr>
            <w:tcW w:w="7386" w:type="dxa"/>
            <w:shd w:val="clear" w:color="auto" w:fill="auto"/>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2º) por cualquier otra modificación de los instrumentos, actos o</w:t>
            </w:r>
            <w:r w:rsidRPr="00E9659E">
              <w:rPr>
                <w:rFonts w:ascii="Batang" w:eastAsia="Batang" w:hAnsi="Batang" w:cs="Arial"/>
                <w:color w:val="000000"/>
                <w:sz w:val="24"/>
                <w:szCs w:val="24"/>
                <w:lang w:val="es-ES" w:eastAsia="es-ES"/>
              </w:rPr>
              <w:br/>
              <w:t>contratos señalados en las letras "b, c y d" del ordinario anterior…………………………………………………………………….</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$8.86</w:t>
            </w:r>
          </w:p>
        </w:tc>
      </w:tr>
      <w:tr w:rsidR="0058621F" w:rsidRPr="00E9659E" w:rsidTr="002A67F3">
        <w:trPr>
          <w:trHeight w:val="1245"/>
        </w:trPr>
        <w:tc>
          <w:tcPr>
            <w:tcW w:w="7386" w:type="dxa"/>
            <w:shd w:val="clear" w:color="auto" w:fill="auto"/>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3º) por la inscripción o cancelación de contratos de créditos a la producción; los derechos a pagar, de acuerdo a su monto, serán los siguientes:</w:t>
            </w:r>
            <w:r w:rsidRPr="00E9659E">
              <w:rPr>
                <w:rFonts w:ascii="Batang" w:eastAsia="Batang" w:hAnsi="Batang" w:cs="Arial"/>
                <w:color w:val="000000"/>
                <w:sz w:val="24"/>
                <w:szCs w:val="24"/>
                <w:lang w:val="es-ES" w:eastAsia="es-ES"/>
              </w:rPr>
              <w:br/>
              <w:t xml:space="preserve">no obstante lo que dispone el primer inciso del articulo 50-A </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lang w:val="es-ES" w:eastAsia="es-ES"/>
              </w:rPr>
            </w:pPr>
            <w:r w:rsidRPr="00E9659E">
              <w:rPr>
                <w:rFonts w:ascii="Batang" w:eastAsia="Batang" w:hAnsi="Batang" w:cs="Times New Roman"/>
                <w:color w:val="000000"/>
                <w:lang w:val="es-ES" w:eastAsia="es-ES"/>
              </w:rPr>
              <w:t> </w:t>
            </w:r>
          </w:p>
        </w:tc>
      </w:tr>
      <w:tr w:rsidR="0058621F" w:rsidRPr="00E9659E" w:rsidTr="002A67F3">
        <w:trPr>
          <w:trHeight w:val="31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Hasta $1,800.00………………………………………………………...</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$1.80</w:t>
            </w:r>
          </w:p>
        </w:tc>
      </w:tr>
      <w:tr w:rsidR="0058621F" w:rsidRPr="00E9659E" w:rsidTr="002A67F3">
        <w:trPr>
          <w:trHeight w:val="31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mas de $1,800.00………………………………………hasta $4,500.00</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$3.60</w:t>
            </w:r>
          </w:p>
        </w:tc>
      </w:tr>
      <w:tr w:rsidR="0058621F" w:rsidRPr="00E9659E" w:rsidTr="002A67F3">
        <w:trPr>
          <w:trHeight w:val="315"/>
        </w:trPr>
        <w:tc>
          <w:tcPr>
            <w:tcW w:w="7386"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mas de $4,500.00………………………………………hasta $9,000.00</w:t>
            </w:r>
          </w:p>
        </w:tc>
        <w:tc>
          <w:tcPr>
            <w:tcW w:w="688"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$5.40</w:t>
            </w:r>
          </w:p>
        </w:tc>
      </w:tr>
    </w:tbl>
    <w:p w:rsidR="0058621F" w:rsidRPr="00E9659E" w:rsidRDefault="0058621F" w:rsidP="0058621F">
      <w:pPr>
        <w:spacing w:line="480" w:lineRule="auto"/>
        <w:jc w:val="both"/>
        <w:rPr>
          <w:rFonts w:ascii="Batang" w:eastAsia="Batang" w:hAnsi="Batang" w:cs="Arial"/>
          <w:sz w:val="24"/>
          <w:szCs w:val="24"/>
          <w:lang w:val="es-ES"/>
        </w:rPr>
        <w:sectPr w:rsidR="0058621F" w:rsidRPr="00E9659E" w:rsidSect="002A67F3">
          <w:type w:val="continuous"/>
          <w:pgSz w:w="12240" w:h="15840" w:code="1"/>
          <w:pgMar w:top="1418" w:right="1701" w:bottom="1418" w:left="1701" w:header="720" w:footer="720" w:gutter="0"/>
          <w:cols w:space="170"/>
          <w:noEndnote/>
          <w:docGrid w:linePitch="299"/>
        </w:sectPr>
      </w:pPr>
    </w:p>
    <w:p w:rsidR="0058621F" w:rsidRPr="00E9659E" w:rsidRDefault="0058621F" w:rsidP="0058621F">
      <w:p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Sobre el exceso de $9,000.00 se pagara, además de $0.13 por cada centena o fracción de centena de dólares. En ningún caso, por la cancelación de los créditos a la producción se pagara más de $8.91.</w:t>
      </w:r>
    </w:p>
    <w:p w:rsidR="0058621F" w:rsidRPr="00E9659E" w:rsidRDefault="0058621F" w:rsidP="0058621F">
      <w:p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t xml:space="preserve"> 4º) Por las cancelaciones totales de los instrumentos, actos o contratos indicados en las letras “b, c y d” del ordinal 1º de este articulo, cuyo valor no exceda de $9,000.00, se pagara $8.91; sobre el exceso de $9,000.00 se cobrara, además, $0.13 por cada centena o fracción de centena de dólares.</w:t>
      </w:r>
    </w:p>
    <w:p w:rsidR="0058621F" w:rsidRPr="00E9659E" w:rsidRDefault="0058621F" w:rsidP="0058621F">
      <w:pPr>
        <w:spacing w:line="480" w:lineRule="auto"/>
        <w:jc w:val="both"/>
        <w:rPr>
          <w:rFonts w:ascii="Batang" w:eastAsia="Batang" w:hAnsi="Batang" w:cs="Arial"/>
          <w:sz w:val="24"/>
          <w:szCs w:val="24"/>
          <w:lang w:val="es-ES"/>
        </w:rPr>
      </w:pPr>
      <w:r w:rsidRPr="00E9659E">
        <w:rPr>
          <w:rFonts w:ascii="Batang" w:eastAsia="Batang" w:hAnsi="Batang" w:cs="Arial"/>
          <w:sz w:val="24"/>
          <w:szCs w:val="24"/>
          <w:lang w:val="es-ES"/>
        </w:rPr>
        <w:lastRenderedPageBreak/>
        <w:t>5º) Por las cancelaciones parciales de los instrumentos, actos o contratos mencionados en las letras “b, c y d” del ordinal 1º de este articulo, cuyo valor no excede de $9,000.00, se pagara $8.91; sobre el exceso de $9,000.00 se cobrara, además, $0.13 por cada centena o fracción de centena de dólares.</w:t>
      </w:r>
    </w:p>
    <w:tbl>
      <w:tblPr>
        <w:tblW w:w="8868" w:type="dxa"/>
        <w:tblInd w:w="55" w:type="dxa"/>
        <w:tblCellMar>
          <w:left w:w="70" w:type="dxa"/>
          <w:right w:w="70" w:type="dxa"/>
        </w:tblCellMar>
        <w:tblLook w:val="04A0" w:firstRow="1" w:lastRow="0" w:firstColumn="1" w:lastColumn="0" w:noHBand="0" w:noVBand="1"/>
      </w:tblPr>
      <w:tblGrid>
        <w:gridCol w:w="7882"/>
        <w:gridCol w:w="986"/>
      </w:tblGrid>
      <w:tr w:rsidR="0058621F" w:rsidRPr="00E9659E" w:rsidTr="002A67F3">
        <w:trPr>
          <w:trHeight w:val="323"/>
        </w:trPr>
        <w:tc>
          <w:tcPr>
            <w:tcW w:w="7882"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6º) Declaratorias de herederos y declaraciones juradas…………………...</w:t>
            </w:r>
          </w:p>
        </w:tc>
        <w:tc>
          <w:tcPr>
            <w:tcW w:w="986" w:type="dxa"/>
            <w:shd w:val="clear" w:color="auto" w:fill="auto"/>
            <w:noWrap/>
            <w:hideMark/>
          </w:tcPr>
          <w:p w:rsidR="0058621F" w:rsidRPr="00E9659E" w:rsidRDefault="0058621F" w:rsidP="002A67F3">
            <w:pPr>
              <w:spacing w:after="0" w:line="480" w:lineRule="auto"/>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$8.86</w:t>
            </w:r>
          </w:p>
        </w:tc>
      </w:tr>
      <w:tr w:rsidR="0058621F" w:rsidRPr="00E9659E" w:rsidTr="002A67F3">
        <w:trPr>
          <w:trHeight w:val="553"/>
        </w:trPr>
        <w:tc>
          <w:tcPr>
            <w:tcW w:w="7882" w:type="dxa"/>
            <w:shd w:val="clear" w:color="auto" w:fill="auto"/>
            <w:noWrap/>
            <w:hideMark/>
          </w:tcPr>
          <w:p w:rsidR="0058621F" w:rsidRPr="00E9659E" w:rsidRDefault="0058621F" w:rsidP="002A67F3">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7º) Por cada inscripción o cancelación de anotaciones preventivas de cualquier naturaleza……………………………………………………………</w:t>
            </w:r>
          </w:p>
        </w:tc>
        <w:tc>
          <w:tcPr>
            <w:tcW w:w="986" w:type="dxa"/>
            <w:shd w:val="clear" w:color="auto" w:fill="auto"/>
            <w:noWrap/>
            <w:vAlign w:val="bottom"/>
            <w:hideMark/>
          </w:tcPr>
          <w:p w:rsidR="0058621F" w:rsidRPr="00E9659E" w:rsidRDefault="0058621F" w:rsidP="002A67F3">
            <w:pPr>
              <w:spacing w:after="0" w:line="480" w:lineRule="auto"/>
              <w:jc w:val="center"/>
              <w:rPr>
                <w:rFonts w:ascii="Batang" w:eastAsia="Batang" w:hAnsi="Batang" w:cs="Times New Roman"/>
                <w:color w:val="000000"/>
                <w:sz w:val="24"/>
                <w:szCs w:val="24"/>
                <w:lang w:val="es-ES" w:eastAsia="es-ES"/>
              </w:rPr>
            </w:pPr>
            <w:r w:rsidRPr="00E9659E">
              <w:rPr>
                <w:rFonts w:ascii="Batang" w:eastAsia="Batang" w:hAnsi="Batang" w:cs="Times New Roman"/>
                <w:color w:val="000000"/>
                <w:sz w:val="24"/>
                <w:szCs w:val="24"/>
                <w:lang w:val="es-ES" w:eastAsia="es-ES"/>
              </w:rPr>
              <w:t>$8.86</w:t>
            </w:r>
          </w:p>
        </w:tc>
      </w:tr>
    </w:tbl>
    <w:p w:rsidR="0058621F" w:rsidRPr="00E9659E" w:rsidRDefault="0058621F" w:rsidP="0058621F">
      <w:p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8º) Por las certificaciones solicitadas por particulares o por autoridades en el ejercicio de sus atribuciones, se pagara las siguientes tasas:</w:t>
      </w:r>
    </w:p>
    <w:p w:rsidR="0058621F" w:rsidRPr="00E9659E" w:rsidRDefault="0058621F" w:rsidP="0058621F">
      <w:pPr>
        <w:pStyle w:val="Prrafodelista"/>
        <w:numPr>
          <w:ilvl w:val="0"/>
          <w:numId w:val="110"/>
        </w:num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Por certificaciones literales de inscripciones $8.86, mas $0.35 por cada una de las hojas de que conste la respectiva certificación, </w:t>
      </w:r>
    </w:p>
    <w:p w:rsidR="0058621F" w:rsidRPr="00E9659E" w:rsidRDefault="0058621F" w:rsidP="0058621F">
      <w:pPr>
        <w:pStyle w:val="Prrafodelista"/>
        <w:numPr>
          <w:ilvl w:val="0"/>
          <w:numId w:val="110"/>
        </w:num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cada certificación en relación o extractada de una inscripción, $8.86.</w:t>
      </w:r>
    </w:p>
    <w:p w:rsidR="0058621F" w:rsidRPr="00E9659E" w:rsidRDefault="0058621F" w:rsidP="0058621F">
      <w:pPr>
        <w:pStyle w:val="Prrafodelista"/>
        <w:numPr>
          <w:ilvl w:val="0"/>
          <w:numId w:val="110"/>
        </w:num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 Por cada certificación distinta de las antes expresadas, $8.86; y </w:t>
      </w:r>
    </w:p>
    <w:p w:rsidR="0058621F" w:rsidRPr="00E9659E" w:rsidRDefault="0058621F" w:rsidP="0058621F">
      <w:pPr>
        <w:pStyle w:val="Prrafodelista"/>
        <w:numPr>
          <w:ilvl w:val="0"/>
          <w:numId w:val="110"/>
        </w:numPr>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cada certificación de carencia de bienes, $1.77 por titular, no obstante lo dispuesto en el primer inciso del articulo 50-A;</w:t>
      </w:r>
    </w:p>
    <w:p w:rsidR="0058621F" w:rsidRPr="00E9659E" w:rsidRDefault="0058621F" w:rsidP="0058621F">
      <w:pPr>
        <w:tabs>
          <w:tab w:val="left" w:pos="1275"/>
        </w:tabs>
        <w:spacing w:after="0" w:line="480" w:lineRule="auto"/>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9º)  Por los informes de índice de propietarios, $0.71 por titular, no obstante lo que dispone el primer inciso del articulo 50-A.</w:t>
      </w:r>
    </w:p>
    <w:p w:rsidR="0058621F" w:rsidRPr="00E9659E" w:rsidRDefault="0058621F" w:rsidP="0058621F">
      <w:pPr>
        <w:tabs>
          <w:tab w:val="left" w:pos="1275"/>
        </w:tabs>
        <w:spacing w:after="0" w:line="480" w:lineRule="auto"/>
        <w:ind w:firstLine="426"/>
        <w:jc w:val="both"/>
        <w:rPr>
          <w:rFonts w:ascii="Batang" w:eastAsia="Batang" w:hAnsi="Batang" w:cs="Arial"/>
          <w:color w:val="000000"/>
          <w:sz w:val="24"/>
          <w:szCs w:val="24"/>
          <w:lang w:val="es-ES" w:eastAsia="es-ES"/>
        </w:rPr>
      </w:pPr>
      <w:r w:rsidRPr="00E9659E">
        <w:rPr>
          <w:rFonts w:ascii="Batang" w:eastAsia="Batang" w:hAnsi="Batang" w:cs="Arial"/>
          <w:b/>
          <w:color w:val="000000"/>
          <w:sz w:val="24"/>
          <w:szCs w:val="24"/>
          <w:lang w:val="es-ES" w:eastAsia="es-ES"/>
        </w:rPr>
        <w:t xml:space="preserve">Art. 49.-  </w:t>
      </w:r>
      <w:r w:rsidRPr="00E9659E">
        <w:rPr>
          <w:rFonts w:ascii="Batang" w:eastAsia="Batang" w:hAnsi="Batang" w:cs="Arial"/>
          <w:color w:val="000000"/>
          <w:sz w:val="24"/>
          <w:szCs w:val="24"/>
          <w:lang w:val="es-ES" w:eastAsia="es-ES"/>
        </w:rPr>
        <w:t>En la Unidad del Registro Social de Inmuebles se cobraran las mismas tasas establecidas para el Registro de la Propiedad Raíz e Hipotecas, con la sola excepción de los actos relativos o proyectos que tengan la calificación de interés social, de acuerdo con la ley de Creación de dicha Unidad, para los cuales se establece las siguientes tasas:</w:t>
      </w:r>
    </w:p>
    <w:p w:rsidR="0058621F" w:rsidRPr="00E9659E" w:rsidRDefault="0058621F" w:rsidP="0058621F">
      <w:pPr>
        <w:tabs>
          <w:tab w:val="left" w:pos="567"/>
          <w:tab w:val="left" w:pos="1275"/>
        </w:tabs>
        <w:spacing w:after="0" w:line="480" w:lineRule="auto"/>
        <w:ind w:left="567" w:hanging="28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1º) Por cada una de las inscripciones, cancelaciones u otros servicios registrales indicados en el articulo anterior, cuyo valor no excede de $10.000.00 se pagara el 25% de las tasas establecidas en dicha disposición</w:t>
      </w:r>
    </w:p>
    <w:p w:rsidR="0058621F" w:rsidRPr="00E9659E" w:rsidRDefault="0058621F" w:rsidP="0058621F">
      <w:pPr>
        <w:tabs>
          <w:tab w:val="left" w:pos="567"/>
          <w:tab w:val="left" w:pos="1275"/>
        </w:tabs>
        <w:spacing w:after="0" w:line="480" w:lineRule="auto"/>
        <w:ind w:left="567" w:hanging="28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2º)  Por cada certificación de una inscripción, $5.71.</w:t>
      </w:r>
    </w:p>
    <w:p w:rsidR="0058621F" w:rsidRPr="00E9659E" w:rsidRDefault="0058621F" w:rsidP="0058621F">
      <w:pPr>
        <w:tabs>
          <w:tab w:val="left" w:pos="567"/>
          <w:tab w:val="left" w:pos="1275"/>
        </w:tabs>
        <w:spacing w:after="0" w:line="480" w:lineRule="auto"/>
        <w:ind w:left="567" w:hanging="28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3º)  Por cada inscripción o cancelación de anotaciones preventivas de cualquier naturaleza $5.71.</w:t>
      </w:r>
    </w:p>
    <w:p w:rsidR="0058621F" w:rsidRPr="00E9659E" w:rsidRDefault="0058621F" w:rsidP="0058621F">
      <w:pPr>
        <w:tabs>
          <w:tab w:val="left" w:pos="567"/>
          <w:tab w:val="left" w:pos="1275"/>
        </w:tabs>
        <w:spacing w:after="0" w:line="480" w:lineRule="auto"/>
        <w:ind w:left="567" w:hanging="28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4º) Por cada certificación de un plano de Lotificación,  $8.86, mas $0.14 por cada lote comprendido en el plano.</w:t>
      </w:r>
    </w:p>
    <w:p w:rsidR="0058621F" w:rsidRPr="00E9659E" w:rsidRDefault="0058621F" w:rsidP="0058621F">
      <w:pPr>
        <w:tabs>
          <w:tab w:val="left" w:pos="567"/>
          <w:tab w:val="left" w:pos="1275"/>
        </w:tabs>
        <w:spacing w:after="0" w:line="480" w:lineRule="auto"/>
        <w:ind w:left="567" w:hanging="28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5º) Por los actos que a continuación se indican, las tasas a pagar serán las siguientes:</w:t>
      </w:r>
    </w:p>
    <w:p w:rsidR="0058621F" w:rsidRPr="00E9659E" w:rsidRDefault="0058621F" w:rsidP="0058621F">
      <w:pPr>
        <w:pStyle w:val="Prrafodelista"/>
        <w:numPr>
          <w:ilvl w:val="0"/>
          <w:numId w:val="111"/>
        </w:numPr>
        <w:tabs>
          <w:tab w:val="left" w:pos="567"/>
          <w:tab w:val="left" w:pos="851"/>
        </w:tabs>
        <w:spacing w:after="0" w:line="480" w:lineRule="auto"/>
        <w:ind w:left="993" w:hanging="284"/>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la revisión y aprobación de planos de Lotificación y perimetral, requeridos para efectuar inscripciones, se pagara por cada lote, parcela o local, una tasa equivalente al precio unitario autorizado por el Órgano Ejecutivo en el Ramo de Hacienda para la venta de planos catastrales;</w:t>
      </w:r>
    </w:p>
    <w:p w:rsidR="0058621F" w:rsidRPr="00E9659E" w:rsidRDefault="0058621F" w:rsidP="0058621F">
      <w:pPr>
        <w:pStyle w:val="Prrafodelista"/>
        <w:numPr>
          <w:ilvl w:val="0"/>
          <w:numId w:val="111"/>
        </w:numPr>
        <w:tabs>
          <w:tab w:val="left" w:pos="567"/>
          <w:tab w:val="left" w:pos="1134"/>
          <w:tab w:val="left" w:pos="1275"/>
          <w:tab w:val="left" w:pos="1701"/>
        </w:tabs>
        <w:spacing w:after="0" w:line="480" w:lineRule="auto"/>
        <w:ind w:left="993" w:hanging="284"/>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desmembraciones en cabeza de su dueño o modificación de las mismas con o sin transferencia de dominio, se pagará por cada lote o parcela $9.70 , con un mínimo de $34.29, y por la inscripción de de inmuebles en el Régimen de Propiedad Inmobiliaria por Pisos y Apartamentos $9.70 por cada local, con un mínimo de $54.91;</w:t>
      </w:r>
    </w:p>
    <w:p w:rsidR="0058621F" w:rsidRPr="00E9659E" w:rsidRDefault="0058621F" w:rsidP="0058621F">
      <w:pPr>
        <w:pStyle w:val="Prrafodelista"/>
        <w:numPr>
          <w:ilvl w:val="0"/>
          <w:numId w:val="111"/>
        </w:numPr>
        <w:tabs>
          <w:tab w:val="left" w:pos="567"/>
          <w:tab w:val="left" w:pos="1134"/>
          <w:tab w:val="left" w:pos="1275"/>
          <w:tab w:val="left" w:pos="1701"/>
        </w:tabs>
        <w:spacing w:after="0" w:line="480" w:lineRule="auto"/>
        <w:ind w:left="993" w:hanging="284"/>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remediciones y reuniones de inmuebles se pagara por cada lote o parcela $9.70, con un mínimo de $34.29; y</w:t>
      </w:r>
    </w:p>
    <w:p w:rsidR="0058621F" w:rsidRPr="00E9659E" w:rsidRDefault="0058621F" w:rsidP="0058621F">
      <w:pPr>
        <w:pStyle w:val="Prrafodelista"/>
        <w:numPr>
          <w:ilvl w:val="0"/>
          <w:numId w:val="111"/>
        </w:numPr>
        <w:tabs>
          <w:tab w:val="left" w:pos="567"/>
          <w:tab w:val="left" w:pos="1134"/>
          <w:tab w:val="left" w:pos="1275"/>
          <w:tab w:val="left" w:pos="1701"/>
        </w:tabs>
        <w:spacing w:after="0" w:line="480" w:lineRule="auto"/>
        <w:ind w:left="993" w:hanging="284"/>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Por particiones de inmuebles, se pagara por cada lote o parcela resultante $9.70, con un mínimo de $34.29.</w:t>
      </w:r>
    </w:p>
    <w:p w:rsidR="0058621F" w:rsidRPr="00E9659E" w:rsidRDefault="0058621F" w:rsidP="0058621F">
      <w:pPr>
        <w:pStyle w:val="Prrafodelista"/>
        <w:tabs>
          <w:tab w:val="left" w:pos="567"/>
          <w:tab w:val="left" w:pos="1134"/>
          <w:tab w:val="left" w:pos="1275"/>
          <w:tab w:val="left" w:pos="1701"/>
        </w:tabs>
        <w:spacing w:after="0" w:line="480" w:lineRule="auto"/>
        <w:ind w:left="993"/>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Cuando los actos previamente indicados, sean relativos a proyectos que tengan la calificación de interés social según lo dispuesto por la Ley de Creación de la Unidad del Registro Social de Inmuebles, y su valor no exceden de $10,000.00, se pagara el 25% de las tasas establecidas en las letras a), b), c) y d) anteriores.</w:t>
      </w:r>
    </w:p>
    <w:p w:rsidR="0058621F" w:rsidRPr="00E9659E" w:rsidRDefault="0058621F" w:rsidP="0058621F">
      <w:pPr>
        <w:tabs>
          <w:tab w:val="left" w:pos="567"/>
          <w:tab w:val="left" w:pos="1134"/>
          <w:tab w:val="left" w:pos="1275"/>
          <w:tab w:val="left" w:pos="1701"/>
        </w:tabs>
        <w:spacing w:after="0" w:line="480" w:lineRule="auto"/>
        <w:ind w:firstLine="426"/>
        <w:jc w:val="both"/>
        <w:rPr>
          <w:rFonts w:ascii="Batang" w:eastAsia="Batang" w:hAnsi="Batang" w:cs="Arial"/>
          <w:color w:val="000000"/>
          <w:sz w:val="24"/>
          <w:szCs w:val="24"/>
          <w:lang w:val="es-ES" w:eastAsia="es-ES"/>
        </w:rPr>
      </w:pPr>
      <w:r w:rsidRPr="00E9659E">
        <w:rPr>
          <w:rFonts w:ascii="Batang" w:eastAsia="Batang" w:hAnsi="Batang" w:cs="Arial"/>
          <w:b/>
          <w:color w:val="000000"/>
          <w:sz w:val="24"/>
          <w:szCs w:val="24"/>
          <w:lang w:val="es-ES" w:eastAsia="es-ES"/>
        </w:rPr>
        <w:t xml:space="preserve">Art. 50.- </w:t>
      </w:r>
      <w:r w:rsidRPr="00E9659E">
        <w:rPr>
          <w:rFonts w:ascii="Batang" w:eastAsia="Batang" w:hAnsi="Batang" w:cs="Arial"/>
          <w:color w:val="000000"/>
          <w:sz w:val="24"/>
          <w:szCs w:val="24"/>
          <w:lang w:val="es-ES" w:eastAsia="es-ES"/>
        </w:rPr>
        <w:t>si en un documento inscribible se consignaren diversos actos o contratos con un solo precio o valor de cada uno se calculara a prorrata para el solo efecto de establecer la tasa aplicable.</w:t>
      </w:r>
    </w:p>
    <w:p w:rsidR="0058621F" w:rsidRPr="00E9659E" w:rsidRDefault="0058621F" w:rsidP="0058621F">
      <w:pPr>
        <w:tabs>
          <w:tab w:val="left" w:pos="567"/>
          <w:tab w:val="left" w:pos="1134"/>
          <w:tab w:val="left" w:pos="1275"/>
          <w:tab w:val="left" w:pos="1701"/>
        </w:tabs>
        <w:spacing w:after="0" w:line="480" w:lineRule="auto"/>
        <w:ind w:firstLine="426"/>
        <w:jc w:val="both"/>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Si no apareciere en el instrumento ningún precio o valor del o d los actos o contratos, se recibirá declaración jurada a cerca del monto de los mismos, por parte del beneficio de la inscripción de que se trate.</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t>La aplicación de las reglas anteriores no fuese posible determinar el precio o valor referidos, la tasa aplicable será la mínima que se establece en el articulo siguiente.</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b/>
          <w:sz w:val="24"/>
          <w:szCs w:val="24"/>
        </w:rPr>
        <w:lastRenderedPageBreak/>
        <w:t xml:space="preserve">Art. 50-A.- </w:t>
      </w:r>
      <w:r w:rsidRPr="00E9659E">
        <w:rPr>
          <w:rFonts w:ascii="Batang" w:eastAsia="Batang" w:hAnsi="Batang" w:cs="Arial"/>
          <w:sz w:val="24"/>
          <w:szCs w:val="24"/>
        </w:rPr>
        <w:t>Todos los servicios del Registro de la Propiedad Raíz e Hipotecas se pagaran conforme a lo dispuesto en el presente arancel, pero en ningún caso la tasa a pagar será inferior a $8.86, ni excederá de la suma de $5,400.00; en la Unidad de Registro Social de Inmuebles, las tasas a pagar no serán inferiores a $5.71 ni excederán de la suma de $5,400.00</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t>No obstante lo dispuesto en el articulo anterior el Centro Nacional de Registros podrá, acordar la presentación de dichos servicios bajo condiciones o modalidades especiales mediante convenios aprobados por su Consejo Directivo.</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t>Los pagos se harán por medio de mandamientos de ingresos, en las Colecturías o Bancos que el Centro Nacional de Registros autorice; las Instituciones del Sector Publico, cualquiera que sea  su naturaleza o finalidad, cancelaran las tasas y los servicios especiales con carga a sus propias asignaciones presupuestarias.</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lastRenderedPageBreak/>
        <w:t>Si un instrumento se retirare sin inscribir y se presentare nuevamente a registro, con rectificación o sin ella, no se pagara de nuevo las tasas de inscripción correspondientes, pero se pagara $8.86 por la nueva presentación.</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t>Si fuese necesario sustituir folios de los instrumentos, sentencias o diligencias presentados a inscripción, se pagara $2.30 por cada hoja que haya de sustituirse.</w:t>
      </w:r>
    </w:p>
    <w:p w:rsidR="0058621F" w:rsidRPr="00E9659E" w:rsidRDefault="0058621F" w:rsidP="0058621F">
      <w:pPr>
        <w:pStyle w:val="Prrafodelista"/>
        <w:spacing w:line="480" w:lineRule="auto"/>
        <w:ind w:left="0" w:firstLine="426"/>
        <w:jc w:val="both"/>
        <w:rPr>
          <w:rFonts w:ascii="Batang" w:eastAsia="Batang" w:hAnsi="Batang" w:cs="Arial"/>
          <w:sz w:val="24"/>
          <w:szCs w:val="24"/>
        </w:rPr>
      </w:pPr>
      <w:r w:rsidRPr="00E9659E">
        <w:rPr>
          <w:rFonts w:ascii="Batang" w:eastAsia="Batang" w:hAnsi="Batang" w:cs="Arial"/>
          <w:sz w:val="24"/>
          <w:szCs w:val="24"/>
        </w:rPr>
        <w:t>En ningún caso se reintegrara lo pagado conforme a este Arancel, aunque el instrumento retirado no fuere presentado de nuevo a registro.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CASO DE INMUEBLES EN PROCESO DE LOTIFICACION, QUE SE HACE PARA SEGUIR DESMEMBRADA?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Para facilitar la implementación del sistema de Folio Real, los propietarios de inmuebles rústicos o urbanos que estén en propiedad de una Lotificación y que ya hubieren efectuado desmembraciones al entrar en vigencia la Ley de Reestructuración del Registro, deberán manifestar en escritura publica y bajo juramento la extensión superficial a que hayan quedado reducidos dichos inmuebles. Estas escrituras se presentaran al Registro, acompañadas de un </w:t>
      </w:r>
      <w:r w:rsidRPr="00E9659E">
        <w:rPr>
          <w:rFonts w:ascii="Batang" w:eastAsia="Batang" w:hAnsi="Batang" w:cs="Arial"/>
          <w:sz w:val="24"/>
          <w:szCs w:val="24"/>
        </w:rPr>
        <w:lastRenderedPageBreak/>
        <w:t>plano autorizado por los organismos que de conformidad con las regulaciones legales, deben aprobar las lotificaciones.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inscripción en el Registro de la escritura, será requisito indispensable para efectuar la inscripción de las transacciones posteriores que el propietario realice con el inmueble que se esta lotificando, la extensión superficial así declarada servirá de base para el control de la cabida en la inscripción de las transacciones antes mencionadas.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 exceptúan de lo preceptuado en este </w:t>
      </w:r>
      <w:proofErr w:type="gramStart"/>
      <w:r w:rsidRPr="00E9659E">
        <w:rPr>
          <w:rFonts w:ascii="Batang" w:eastAsia="Batang" w:hAnsi="Batang" w:cs="Arial"/>
          <w:sz w:val="24"/>
          <w:szCs w:val="24"/>
        </w:rPr>
        <w:t>articulo</w:t>
      </w:r>
      <w:proofErr w:type="gramEnd"/>
      <w:r w:rsidRPr="00E9659E">
        <w:rPr>
          <w:rFonts w:ascii="Batang" w:eastAsia="Batang" w:hAnsi="Batang" w:cs="Arial"/>
          <w:sz w:val="24"/>
          <w:szCs w:val="24"/>
        </w:rPr>
        <w:t>, las transacciones que se hagan en motivo de la reforma agraria, así como las adquisiciones que haga el Estado por medio de expropiaciones, art. 17 de la Ley de Reestructuración.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ES EL CATASTRO?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Manuel Ossorio, “es el registro publico en el que se hacen constar datos relativos a la propiedad inmueble, tales como la cantidad, calidad y el valor de esos bienes, los nombres de los propietarios, la situación, extensión, limites y cultivos”. Equivale a inventario de bienes inmuebles.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¿CUALES SON LOS ASPECTO QUE COMPRENDE EL CATASTRO?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Según el art. 4 de la Ley del Catastro comprende los aspectos:</w:t>
      </w:r>
    </w:p>
    <w:p w:rsidR="0058621F" w:rsidRPr="00E9659E" w:rsidRDefault="0058621F" w:rsidP="0058621F">
      <w:pPr>
        <w:pStyle w:val="Prrafodelista"/>
        <w:numPr>
          <w:ilvl w:val="0"/>
          <w:numId w:val="112"/>
        </w:numPr>
        <w:spacing w:line="480" w:lineRule="auto"/>
        <w:jc w:val="both"/>
        <w:rPr>
          <w:rFonts w:ascii="Batang" w:eastAsia="Batang" w:hAnsi="Batang" w:cs="Arial"/>
          <w:sz w:val="24"/>
          <w:szCs w:val="24"/>
        </w:rPr>
      </w:pPr>
      <w:r w:rsidRPr="00E9659E">
        <w:rPr>
          <w:rFonts w:ascii="Batang" w:eastAsia="Batang" w:hAnsi="Batang" w:cs="Arial"/>
          <w:sz w:val="24"/>
          <w:szCs w:val="24"/>
        </w:rPr>
        <w:t>Físico, arts. 5 y siguientes.</w:t>
      </w:r>
    </w:p>
    <w:p w:rsidR="0058621F" w:rsidRPr="00E9659E" w:rsidRDefault="0058621F" w:rsidP="0058621F">
      <w:pPr>
        <w:pStyle w:val="Prrafodelista"/>
        <w:numPr>
          <w:ilvl w:val="0"/>
          <w:numId w:val="112"/>
        </w:numPr>
        <w:spacing w:line="480" w:lineRule="auto"/>
        <w:jc w:val="both"/>
        <w:rPr>
          <w:rFonts w:ascii="Batang" w:eastAsia="Batang" w:hAnsi="Batang" w:cs="Arial"/>
          <w:sz w:val="24"/>
          <w:szCs w:val="24"/>
        </w:rPr>
      </w:pPr>
      <w:r w:rsidRPr="00E9659E">
        <w:rPr>
          <w:rFonts w:ascii="Batang" w:eastAsia="Batang" w:hAnsi="Batang" w:cs="Arial"/>
          <w:sz w:val="24"/>
          <w:szCs w:val="24"/>
        </w:rPr>
        <w:t>Económico, arts. 18 y 19.</w:t>
      </w:r>
    </w:p>
    <w:p w:rsidR="0058621F" w:rsidRPr="00E9659E" w:rsidRDefault="0058621F" w:rsidP="0058621F">
      <w:pPr>
        <w:pStyle w:val="Prrafodelista"/>
        <w:numPr>
          <w:ilvl w:val="0"/>
          <w:numId w:val="112"/>
        </w:numPr>
        <w:spacing w:line="480" w:lineRule="auto"/>
        <w:jc w:val="both"/>
        <w:rPr>
          <w:rFonts w:ascii="Batang" w:eastAsia="Batang" w:hAnsi="Batang" w:cs="Arial"/>
          <w:sz w:val="24"/>
          <w:szCs w:val="24"/>
        </w:rPr>
      </w:pPr>
      <w:r w:rsidRPr="00E9659E">
        <w:rPr>
          <w:rFonts w:ascii="Batang" w:eastAsia="Batang" w:hAnsi="Batang" w:cs="Arial"/>
          <w:sz w:val="24"/>
          <w:szCs w:val="24"/>
        </w:rPr>
        <w:t>Fiscal, arts. 20 y 21.</w:t>
      </w:r>
    </w:p>
    <w:p w:rsidR="0058621F" w:rsidRPr="00E9659E" w:rsidRDefault="0058621F" w:rsidP="0058621F">
      <w:pPr>
        <w:pStyle w:val="Prrafodelista"/>
        <w:numPr>
          <w:ilvl w:val="0"/>
          <w:numId w:val="112"/>
        </w:numPr>
        <w:spacing w:line="480" w:lineRule="auto"/>
        <w:jc w:val="both"/>
        <w:rPr>
          <w:rFonts w:ascii="Batang" w:eastAsia="Batang" w:hAnsi="Batang" w:cs="Arial"/>
          <w:sz w:val="24"/>
          <w:szCs w:val="24"/>
        </w:rPr>
      </w:pPr>
      <w:r w:rsidRPr="00E9659E">
        <w:rPr>
          <w:rFonts w:ascii="Batang" w:eastAsia="Batang" w:hAnsi="Batang" w:cs="Arial"/>
          <w:sz w:val="24"/>
          <w:szCs w:val="24"/>
        </w:rPr>
        <w:t>Jurídico, arts. 22 y siguientes.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¿PARA EFECTO DEL CATASTRO, QUE ES INMUEBLE?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la porción del territorio nacional, con propietario o poseedor determinado, amparado a no por titulo o títulos en el Registro de la propiedad Raíz e Hipotecas compuestas en una o mas parcelas que forman una unidad. Art 7 Ley del Catastro.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unidad catastral será la parcela que consiste en una parte de la superficie terrestre, limitada por una línea que principia y regresa al mismo punto, sin solución de continuidad, situada dentro del predio o inmueble, art. 8 Ley del Catastro.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QUE FORMA SE DIVIDEN LOS PREDIOS?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Los predios se dividen en urbanos y rústicos. Sobre este punto, Alessandri y Somarriva, en su libro </w:t>
      </w:r>
      <w:r w:rsidRPr="00E9659E">
        <w:rPr>
          <w:rFonts w:ascii="Batang" w:eastAsia="Batang" w:hAnsi="Batang" w:cs="Arial"/>
          <w:i/>
          <w:sz w:val="24"/>
          <w:szCs w:val="24"/>
        </w:rPr>
        <w:t xml:space="preserve">Los Bienes y los Derechos Reales, </w:t>
      </w:r>
      <w:r w:rsidRPr="00E9659E">
        <w:rPr>
          <w:rFonts w:ascii="Batang" w:eastAsia="Batang" w:hAnsi="Batang" w:cs="Arial"/>
          <w:sz w:val="24"/>
          <w:szCs w:val="24"/>
        </w:rPr>
        <w:t>dice lo siguiente: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“Por predios rustico se entienden diversas cosas: 1) el campo o sitio fuera de poblado; 2) la parte de tierra que se cultiva o beneficia de cualquier modo; 3) la tierra permanentemente destinada al cultivo agrícola, sin que importe su ubicación dentro de los limites urbanos o rurales; 4) el sitio no edificado, sea que se cultive o beneficie la tierra o no. El sitio no edificado y que no se cultive ni labra, se llama </w:t>
      </w:r>
      <w:r w:rsidRPr="00E9659E">
        <w:rPr>
          <w:rFonts w:ascii="Batang" w:eastAsia="Batang" w:hAnsi="Batang" w:cs="Arial"/>
          <w:b/>
          <w:sz w:val="24"/>
          <w:szCs w:val="24"/>
        </w:rPr>
        <w:t xml:space="preserve">ERIAL </w:t>
      </w:r>
      <w:r w:rsidRPr="00E9659E">
        <w:rPr>
          <w:rFonts w:ascii="Batang" w:eastAsia="Batang" w:hAnsi="Batang" w:cs="Arial"/>
          <w:sz w:val="24"/>
          <w:szCs w:val="24"/>
        </w:rPr>
        <w:t xml:space="preserve">o </w:t>
      </w:r>
      <w:r w:rsidRPr="00E9659E">
        <w:rPr>
          <w:rFonts w:ascii="Batang" w:eastAsia="Batang" w:hAnsi="Batang" w:cs="Arial"/>
          <w:b/>
          <w:sz w:val="24"/>
          <w:szCs w:val="24"/>
        </w:rPr>
        <w:t>SITIO DE ERIAZO.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determinar el significado que en las leyes tiene la expresión predios rústicos, habrá que atender en cada caso, y en ausencia de una definición legal, al sentido que fluye de las disposiciones respectivas.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Así, por ejemplo, de diversas disposiciones dl Código Civil se desprenden que, en el contrato o arrendamiento, predio urbano es el que esta edificado, hállese en el campo o en la ciudad, y predio rústico es el que esta destinado </w:t>
      </w:r>
      <w:r w:rsidRPr="00E9659E">
        <w:rPr>
          <w:rFonts w:ascii="Batang" w:eastAsia="Batang" w:hAnsi="Batang" w:cs="Arial"/>
          <w:sz w:val="24"/>
          <w:szCs w:val="24"/>
        </w:rPr>
        <w:lastRenderedPageBreak/>
        <w:t>permanentemente al cultivo agrícola. Por eso la jurisprudencia ha declarado que no constituye predio rustico una cantera, pues tal bien raíz no esta destinado a la agricultura.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Ley sobre Arrendamiento de Inmueble, dice que, para sus efectos se entiende como predio urbano el que esta situado en poblado y el edificio que fuera de población, se destine normalmente a vivienda y no menesteres campestres.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Hay cosas que se prestan a dudas. Para calificar, entonces, si un predio es rústico o urbano, será preciso determinar cual es el elemento principal, si la tierra o el edificio. Por ejemplo, el arrendamiento de una parcela agrícola, será de predio rustico, aunque comprenda una casa valiosa; y por el contario, si el destino principal del inmueble es la habitación, el arrendamiento será de predio urbano aunque la casa tenga quinta o huerto.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Para los efectos de la Ley de Reforma Agraria se entiende por: “predio rústico todo inmueble susceptible de uso agrícola, ganadero o forestal, este comprendido en zonas rurales o urbanas”.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la Ordenanza General de Construcciones, expresa una sentencia de la Corte de Valdivia, predios urbanos serian los que se encuentran dentro de los límites urbanos, y predios rústicos, los campos o sitios fuera de poblado.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distinción entre predios rústicos o urbanos tiene gran importancia práctica, como, por ejemplo, en materia de impuestos; y es de notar también  que varias leyes establecen impuestos adicionales sobre sitios eriazos en diversas ciudades.”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nuestro país, no existe en la legislación, una definición de lo que debe entenderse por predio rustico o urbano, pero se pueden expresar algunas ideas al respecto:</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Por la ubicación del inmueble, tal como lo expresan los autores chilenos, el inmueble se encuentra dentro del radio urbano, o sea en poblado, se </w:t>
      </w:r>
      <w:r w:rsidRPr="00E9659E">
        <w:rPr>
          <w:rFonts w:ascii="Batang" w:eastAsia="Batang" w:hAnsi="Batang" w:cs="Arial"/>
          <w:sz w:val="24"/>
          <w:szCs w:val="24"/>
        </w:rPr>
        <w:lastRenderedPageBreak/>
        <w:t>considera como urbano, mientras que si esta situado fuera del radio urbano, se puede considerar como rural o rustico.</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Por el uso a que se destina el inmueble. Si se utiliza por ejemplo para uso agrícola, puede considerarse como rústico; pero si se utiliza para vivienda, podría considerarse como urbano, aunque este criterio podría ceder, ante el hecho de que un inmueble que se utilice para fines agrícolas bien podría estar ubicado en una zona considerada como urbana.</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También puede decirse, que un inmueble es urbano, cuando se encuentra proveído de servicios básicos de infraestructura, tales como calles, servicios de agua y energía eléctrica, drenajes, etc.; mientras que seria rustico, por no gozar de dichos servicios básicos.</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La Ley Básica de la Reforma Agraria, en el art. 3,  que fue interpretado auténticamente, establece esta ultima, que corresponde al Órgano Ejecutivo en el Ramo de Obras Publicas, la faculta de calificar, por medio de decreto, la naturaleza urbana o no urbana de todos los inmuebles, que a </w:t>
      </w:r>
      <w:r w:rsidRPr="00E9659E">
        <w:rPr>
          <w:rFonts w:ascii="Batang" w:eastAsia="Batang" w:hAnsi="Batang" w:cs="Arial"/>
          <w:sz w:val="24"/>
          <w:szCs w:val="24"/>
        </w:rPr>
        <w:lastRenderedPageBreak/>
        <w:t>la fecha en que entro en vigencia la referida ley estuvieren siendo explotados con fines de uso agrícola, ganadero o forestal.</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Cuando existió la Dirección de Urbanismo y Agricultura, conocida como DUA, esta tenia como función la calificación de urbano o rustico de un inmueble. </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La calificación de urbano o rustico de un inmueble, tiene importancia en el otorgamiento de la compraventa de un inmueble, ya que de acuerdo a la Ley del Impuesto sobre Transferencia de un Inmueble, es necesario consignar la naturaleza del bien objeto del contrato.</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t>También tiene importancia esta distinción, para efectos de impuestos y tasas municipales. Si un inmueble por encontrarse fuera del radio urbano del municipio  que pertenece, no recibe ningún servicio de parte de la Alcaldía Municipal, no tendrá que tributarse por ningún concepto a esa Alcaldía</w:t>
      </w:r>
    </w:p>
    <w:p w:rsidR="0058621F" w:rsidRPr="00E9659E" w:rsidRDefault="0058621F" w:rsidP="0058621F">
      <w:pPr>
        <w:pStyle w:val="Prrafodelista"/>
        <w:numPr>
          <w:ilvl w:val="0"/>
          <w:numId w:val="11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El art. 6 del Reglamento a la Ley de Urbanismo y Construcción en lo Relativo a Parcelaciones y Urbanizaciones Habitacionales, señala los requisitos que todo proyecto de parcelación habitacional deberá cumplir; mientras que en la art. 7, establece que el notario responsable deberá verificar que la parcelación ha sido aprobada y recibida total o parcialmente por el Viceministerio de Vivienda y Desarrollo urbano en su caso, a través de los números y fechas de las fechas de las resolución de aprobación y recepción.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SECCION DEL REGISTRO SE INSCRIBE EL DERECHO DE HERENCIA?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Según el art. 61 del Reglamento de la Ley de Reestructuración del Registro de la Propiedad Raíz e Hipotecas, se inscribirán los títulos o instrumentos en que se constituyen, transfieran, reconozcan, modifican o cancelan derechos de usufructo, herencia, habitación, servidumbre o cualquier derecho real constituido sobre inmueble en concordancia con el art. 669 C., que dice que la </w:t>
      </w:r>
      <w:r w:rsidRPr="00E9659E">
        <w:rPr>
          <w:rFonts w:ascii="Batang" w:eastAsia="Batang" w:hAnsi="Batang" w:cs="Arial"/>
          <w:sz w:val="24"/>
          <w:szCs w:val="24"/>
        </w:rPr>
        <w:lastRenderedPageBreak/>
        <w:t>tradición de la herencia se verifica por ministerio de ley, cuando los herederos inscriban el dominio en el registro, comprobando con la declaratoria heredera, que es lo que comprueba el derecho de herencia, art. 11 de la Ley de de Reestructuración del Registro.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EFECTOS DEL REGISTRO Y LAS SANCIONES IMPUESTAS POR LA FALTA DEL MISMO QUE TODO NOTARIO ANTE QUIEN SE OTORGUE UNA ESCRITURA DE CONSTITUCION DE SOCIEDAD O DE FORMAS, DEBERAN ADVERTIR A LOS OTORGANTES?</w:t>
      </w:r>
    </w:p>
    <w:p w:rsidR="0058621F" w:rsidRPr="00E9659E" w:rsidRDefault="0058621F" w:rsidP="0058621F">
      <w:pPr>
        <w:pStyle w:val="Prrafodelista"/>
        <w:numPr>
          <w:ilvl w:val="0"/>
          <w:numId w:val="114"/>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De la obligación en que están de registrar la escritura de constitución o de sus reformas; y </w:t>
      </w:r>
    </w:p>
    <w:p w:rsidR="0058621F" w:rsidRPr="00E9659E" w:rsidRDefault="0058621F" w:rsidP="0058621F">
      <w:pPr>
        <w:pStyle w:val="Prrafodelista"/>
        <w:numPr>
          <w:ilvl w:val="0"/>
          <w:numId w:val="114"/>
        </w:numPr>
        <w:spacing w:line="480" w:lineRule="auto"/>
        <w:jc w:val="both"/>
        <w:rPr>
          <w:rFonts w:ascii="Batang" w:eastAsia="Batang" w:hAnsi="Batang" w:cs="Arial"/>
          <w:sz w:val="24"/>
          <w:szCs w:val="24"/>
        </w:rPr>
      </w:pPr>
      <w:r w:rsidRPr="00E9659E">
        <w:rPr>
          <w:rFonts w:ascii="Batang" w:eastAsia="Batang" w:hAnsi="Batang" w:cs="Arial"/>
          <w:sz w:val="24"/>
          <w:szCs w:val="24"/>
        </w:rPr>
        <w:t>De los efectos del registro del las sanciones impuestas por la falta del mismo art. 353 inc. 3º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SECCION DEL REGISTRO SE INSCRIBE EL TESTAMENTO?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Este no se inscribe en el registro, en ninguna sección, si no que se deposita en la Secretaria General de la Corte Suprema De Justicia, arts. 41 y 42 L.N.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Sin embargo siempre que se transfiera un inmueble se inscribe en el Registro De La Propiedad Inmobiliaria, arts. 11 de la Ley  de Reestructuración y 64 inc. 1º del Reglamento de la misma.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¿SI UN INMUEBLE ESTUVIERA SITUADO EN DISTINTAS DEMARCACIONES DEPARTAMENTALES, EN CUAL DE ELLOS SE HARA EL REGISTRO DE ESE INMUEBLE?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Art. 679 inc. 2º C., establece que si los bienes estuvieren situados en distintas jurisdicciones, el registro se hará en cualquiera de ellas, pero, el art. 20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de la Ley Relativa a las Tarifas y otras Disposiciones Administrativas del Registro de la Propiedad Raíz e Hipoteca. Dice que: si una finca estuviere formada por dos o más porciones que por su situación pertenecieren a distintas jurisdicciones departamentales o seccionales del Registro, el titulo deberá inscribirse en las oficinas correspondientes a cada una de dichas jurisdicciones siendo la disposición de la ley relativa en la que la </w:t>
      </w:r>
      <w:proofErr w:type="gramStart"/>
      <w:r w:rsidRPr="00E9659E">
        <w:rPr>
          <w:rFonts w:ascii="Batang" w:eastAsia="Batang" w:hAnsi="Batang" w:cs="Arial"/>
          <w:sz w:val="24"/>
          <w:szCs w:val="24"/>
        </w:rPr>
        <w:t>practica</w:t>
      </w:r>
      <w:proofErr w:type="gramEnd"/>
      <w:r w:rsidRPr="00E9659E">
        <w:rPr>
          <w:rFonts w:ascii="Batang" w:eastAsia="Batang" w:hAnsi="Batang" w:cs="Arial"/>
          <w:sz w:val="24"/>
          <w:szCs w:val="24"/>
        </w:rPr>
        <w:t xml:space="preserve"> se aplica.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SE PAGAN LOS DERECHOS POR INSCRIPCIONES DE DOCUMETOS MERCANTILES EN EL REGISTRO DE COMERCIO?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Art. 66 reformado, de la Ley de Registro de Comercio: El </w:t>
      </w:r>
      <w:proofErr w:type="gramStart"/>
      <w:r w:rsidRPr="00E9659E">
        <w:rPr>
          <w:rFonts w:ascii="Batang" w:eastAsia="Batang" w:hAnsi="Batang" w:cs="Arial"/>
          <w:sz w:val="24"/>
          <w:szCs w:val="24"/>
        </w:rPr>
        <w:t>tramite</w:t>
      </w:r>
      <w:proofErr w:type="gramEnd"/>
      <w:r w:rsidRPr="00E9659E">
        <w:rPr>
          <w:rFonts w:ascii="Batang" w:eastAsia="Batang" w:hAnsi="Batang" w:cs="Arial"/>
          <w:sz w:val="24"/>
          <w:szCs w:val="24"/>
        </w:rPr>
        <w:t xml:space="preserve"> de registro de documentos mercantiles causara en concepto d pago de derechos, de acuerdo a su valor, $1.00 por cada centena de dólar de los Estados Unidos de América o fracción de centena, hasta un máximo de $12,000.00. Por el </w:t>
      </w:r>
      <w:proofErr w:type="gramStart"/>
      <w:r w:rsidRPr="00E9659E">
        <w:rPr>
          <w:rFonts w:ascii="Batang" w:eastAsia="Batang" w:hAnsi="Batang" w:cs="Arial"/>
          <w:sz w:val="24"/>
          <w:szCs w:val="24"/>
        </w:rPr>
        <w:t>tramite</w:t>
      </w:r>
      <w:proofErr w:type="gramEnd"/>
      <w:r w:rsidRPr="00E9659E">
        <w:rPr>
          <w:rFonts w:ascii="Batang" w:eastAsia="Batang" w:hAnsi="Batang" w:cs="Arial"/>
          <w:sz w:val="24"/>
          <w:szCs w:val="24"/>
        </w:rPr>
        <w:t xml:space="preserve"> de inscripción de escritura publica de constitución de sociedad causara en concepto de pago de derechos de acuerdo a su valor, $0.57 por cada centena de dólar de los Estados Unidos de América o fracción de centena, hasta un máximo de $11,428.57. Por el </w:t>
      </w:r>
      <w:proofErr w:type="gramStart"/>
      <w:r w:rsidRPr="00E9659E">
        <w:rPr>
          <w:rFonts w:ascii="Batang" w:eastAsia="Batang" w:hAnsi="Batang" w:cs="Arial"/>
          <w:sz w:val="24"/>
          <w:szCs w:val="24"/>
        </w:rPr>
        <w:t>tramite</w:t>
      </w:r>
      <w:proofErr w:type="gramEnd"/>
      <w:r w:rsidRPr="00E9659E">
        <w:rPr>
          <w:rFonts w:ascii="Batang" w:eastAsia="Batang" w:hAnsi="Batang" w:cs="Arial"/>
          <w:sz w:val="24"/>
          <w:szCs w:val="24"/>
        </w:rPr>
        <w:t xml:space="preserve"> de asiento de cancelación de un documento cuyo valor no exceda de $6,000.00 se pagaran $6.00; por el exceso de $6,000.00 se cobrara a demás, $0.20 por cada centena de dólar de los Estados Unidos de América o fracción de centena, con el máximo de $150.00. Por el trámite de inscripción o cancelación de los contratos de crédito </w:t>
      </w:r>
      <w:r w:rsidRPr="00E9659E">
        <w:rPr>
          <w:rFonts w:ascii="Batang" w:eastAsia="Batang" w:hAnsi="Batang" w:cs="Arial"/>
          <w:sz w:val="24"/>
          <w:szCs w:val="24"/>
        </w:rPr>
        <w:lastRenderedPageBreak/>
        <w:t>a la producción, los derechos apagar de acuerdo a su monto serán los siguientes:</w:t>
      </w:r>
    </w:p>
    <w:tbl>
      <w:tblPr>
        <w:tblW w:w="10190" w:type="dxa"/>
        <w:tblInd w:w="496" w:type="dxa"/>
        <w:tblCellMar>
          <w:left w:w="70" w:type="dxa"/>
          <w:right w:w="70" w:type="dxa"/>
        </w:tblCellMar>
        <w:tblLook w:val="04A0" w:firstRow="1" w:lastRow="0" w:firstColumn="1" w:lastColumn="0" w:noHBand="0" w:noVBand="1"/>
      </w:tblPr>
      <w:tblGrid>
        <w:gridCol w:w="1931"/>
        <w:gridCol w:w="2367"/>
        <w:gridCol w:w="2506"/>
        <w:gridCol w:w="1456"/>
        <w:gridCol w:w="1930"/>
      </w:tblGrid>
      <w:tr w:rsidR="0058621F" w:rsidRPr="00E9659E" w:rsidTr="002A67F3">
        <w:trPr>
          <w:trHeight w:val="333"/>
        </w:trPr>
        <w:tc>
          <w:tcPr>
            <w:tcW w:w="1931"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Hasta </w:t>
            </w:r>
          </w:p>
        </w:tc>
        <w:tc>
          <w:tcPr>
            <w:tcW w:w="2367"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ind w:right="1159"/>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$1,150.00</w:t>
            </w:r>
          </w:p>
        </w:tc>
        <w:tc>
          <w:tcPr>
            <w:tcW w:w="250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p>
        </w:tc>
        <w:tc>
          <w:tcPr>
            <w:tcW w:w="145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pagara</w:t>
            </w:r>
          </w:p>
        </w:tc>
        <w:tc>
          <w:tcPr>
            <w:tcW w:w="1930"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$2.00</w:t>
            </w:r>
          </w:p>
        </w:tc>
      </w:tr>
      <w:tr w:rsidR="0058621F" w:rsidRPr="00E9659E" w:rsidTr="002A67F3">
        <w:trPr>
          <w:trHeight w:val="333"/>
        </w:trPr>
        <w:tc>
          <w:tcPr>
            <w:tcW w:w="1931"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Mas de </w:t>
            </w:r>
          </w:p>
        </w:tc>
        <w:tc>
          <w:tcPr>
            <w:tcW w:w="2367"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$1,150.00</w:t>
            </w:r>
          </w:p>
        </w:tc>
        <w:tc>
          <w:tcPr>
            <w:tcW w:w="250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hasta $3000.00</w:t>
            </w:r>
          </w:p>
        </w:tc>
        <w:tc>
          <w:tcPr>
            <w:tcW w:w="145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pagara</w:t>
            </w:r>
          </w:p>
        </w:tc>
        <w:tc>
          <w:tcPr>
            <w:tcW w:w="1930"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$2.50</w:t>
            </w:r>
          </w:p>
        </w:tc>
      </w:tr>
      <w:tr w:rsidR="0058621F" w:rsidRPr="00E9659E" w:rsidTr="002A67F3">
        <w:trPr>
          <w:trHeight w:val="283"/>
        </w:trPr>
        <w:tc>
          <w:tcPr>
            <w:tcW w:w="1931"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Mas de </w:t>
            </w:r>
          </w:p>
        </w:tc>
        <w:tc>
          <w:tcPr>
            <w:tcW w:w="2367"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$300,00</w:t>
            </w:r>
          </w:p>
        </w:tc>
        <w:tc>
          <w:tcPr>
            <w:tcW w:w="250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hasta $6000.00</w:t>
            </w:r>
          </w:p>
        </w:tc>
        <w:tc>
          <w:tcPr>
            <w:tcW w:w="1456"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pagara</w:t>
            </w:r>
          </w:p>
        </w:tc>
        <w:tc>
          <w:tcPr>
            <w:tcW w:w="1930" w:type="dxa"/>
            <w:tcBorders>
              <w:top w:val="nil"/>
              <w:left w:val="nil"/>
              <w:bottom w:val="nil"/>
              <w:right w:val="nil"/>
            </w:tcBorders>
            <w:shd w:val="clear" w:color="auto" w:fill="auto"/>
            <w:noWrap/>
            <w:vAlign w:val="bottom"/>
            <w:hideMark/>
          </w:tcPr>
          <w:p w:rsidR="0058621F" w:rsidRPr="00E9659E" w:rsidRDefault="0058621F" w:rsidP="002A67F3">
            <w:pPr>
              <w:spacing w:after="0" w:line="48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$3.75</w:t>
            </w:r>
          </w:p>
        </w:tc>
      </w:tr>
    </w:tbl>
    <w:p w:rsidR="0058621F" w:rsidRPr="00E9659E" w:rsidRDefault="0058621F" w:rsidP="0058621F">
      <w:pPr>
        <w:spacing w:line="480" w:lineRule="auto"/>
        <w:jc w:val="both"/>
        <w:rPr>
          <w:rFonts w:ascii="Batang" w:eastAsia="Batang" w:hAnsi="Batang" w:cs="Arial"/>
          <w:sz w:val="24"/>
          <w:szCs w:val="24"/>
        </w:rPr>
      </w:pPr>
      <w:r w:rsidRPr="00E9659E">
        <w:rPr>
          <w:rFonts w:ascii="Batang" w:eastAsia="Batang" w:hAnsi="Batang" w:cs="Arial"/>
          <w:sz w:val="24"/>
          <w:szCs w:val="24"/>
        </w:rPr>
        <w:t xml:space="preserve">Sobre el exceso de $6,000.00 se pagar de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$0.10 por cada centena de dólar de los Estados Unidos de América o fracción de centena, en ningún caso por la cancelación de los créditos a la producción se pagara mas de $6.00.</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ACTOS PROTOCOLIZABLES EN EL REGISTRO?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registro de la propiedad, no se protocoliza ningún documento sino que se inscribe.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JUAN ADQUIERE UN INMUEBLE URBANO QUE SE ENCUENTRA GRAVADO CON UNA HIPOTECA POR CIEN MIL DOLARES, SIENDO EL VALOR COMERCIAL DE DICHO INMUEBLE DE DOCIENTOS MIL DOLARES. SOBRE QUE VALOR O BASE DEBE PAGAR JUAN EL </w:t>
      </w:r>
      <w:r w:rsidRPr="00E9659E">
        <w:rPr>
          <w:rFonts w:ascii="Batang" w:eastAsia="Batang" w:hAnsi="Batang" w:cs="Arial"/>
          <w:sz w:val="24"/>
          <w:szCs w:val="24"/>
        </w:rPr>
        <w:lastRenderedPageBreak/>
        <w:t xml:space="preserve">IMPUESTO SOBRE TRANSFERENCIA DE BIENES RAICES </w:t>
      </w:r>
      <w:r w:rsidRPr="00E9659E">
        <w:rPr>
          <w:rFonts w:ascii="Batang" w:eastAsia="Batang" w:hAnsi="Batang" w:cs="Arial"/>
          <w:sz w:val="24"/>
          <w:szCs w:val="24"/>
        </w:rPr>
        <w:tab/>
        <w:t xml:space="preserve">Y LOS DERECHOS DE REGISTRO. CALCULAR TANTO EL IMPUESTO COMO LOS DERECHOS A PAGAR.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paga sobre $171,428.57 ($200,000.00 menos $28,571.43) lo cual da un impuesto de $5,142.86 derechos de registro: $1,260.00.</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USTED COMO NOTARIO AUTORIZA UNA ESCRITURA QUE CONTIENE COMPRAVENTA E HIPOTECA DE UN INMUEBLE CUYO PRECIO ES DE $50,000.00 FINANCIADOS POR UN BANCO. SEÑALE LAS CANTIDADES QUE DEBEN PAGERSE EN CONCEPTO DE IMPUESTOS Y DERECHOS DE INSCRIPCION DE LOS INSTRUMENTOS RESPECTIVOS.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$642.86…………………............Impuesto de transferencias de bienes raíces.</w:t>
      </w:r>
    </w:p>
    <w:p w:rsidR="0058621F" w:rsidRPr="00E9659E" w:rsidRDefault="0058621F" w:rsidP="0058621F">
      <w:pPr>
        <w:pStyle w:val="Prrafodelista"/>
        <w:spacing w:line="480" w:lineRule="auto"/>
        <w:ind w:left="360"/>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315.00………………………   Derecho de registro de la compraventa.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$190.00…………………………Derechos de registro de la hipoteca.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 ¿PUEDE EL NOTARIO ANTE QUIEN SE OTORGO EL INSTRUMENTO CUYA INSCRIPCION SE PRETENDE PRESENTAR EL RECURSO ANTE EL REGISTRADOR QUE DENEGO LA INSCRIPCION?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puede, en virtud de lo establecido por el art. 88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del Reglamento de la Ley de Reestructuración del Registro de la Propiedad Raíz e Hipoteca.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EFECTOS DE LA RESOLUCIÓN DEL RECURSO POR PARTE DE LA DIRECCIÓN GENERAL DE REGISTRO?</w:t>
      </w:r>
    </w:p>
    <w:p w:rsidR="0058621F" w:rsidRPr="00E9659E" w:rsidRDefault="0058621F" w:rsidP="0058621F">
      <w:pPr>
        <w:pStyle w:val="Prrafodelista"/>
        <w:numPr>
          <w:ilvl w:val="0"/>
          <w:numId w:val="115"/>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Si la resolución es favorable, al interesado o al notario, se inscribirá el documento, art. 94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Reglamento.</w:t>
      </w:r>
    </w:p>
    <w:p w:rsidR="0058621F" w:rsidRPr="00E9659E" w:rsidRDefault="0058621F" w:rsidP="0058621F">
      <w:pPr>
        <w:pStyle w:val="Prrafodelista"/>
        <w:numPr>
          <w:ilvl w:val="0"/>
          <w:numId w:val="115"/>
        </w:numPr>
        <w:spacing w:line="480" w:lineRule="auto"/>
        <w:jc w:val="both"/>
        <w:rPr>
          <w:rFonts w:ascii="Batang" w:eastAsia="Batang" w:hAnsi="Batang" w:cs="Arial"/>
          <w:sz w:val="24"/>
          <w:szCs w:val="24"/>
        </w:rPr>
      </w:pPr>
      <w:r w:rsidRPr="00E9659E">
        <w:rPr>
          <w:rFonts w:ascii="Batang" w:eastAsia="Batang" w:hAnsi="Batang" w:cs="Arial"/>
          <w:sz w:val="24"/>
          <w:szCs w:val="24"/>
        </w:rPr>
        <w:t>Si la resolución confirmare la denegatoria, se entregara el documento al interesado, art. 94 inc. Del Reglamento.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¿HAY ALGUN RECURSO EN CASO DE QUE EL REGISTRADOR NO QUIERA REGISTRAR UNA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el art. 88 del Reglamento de la Ley de Reestructuración de la Propiedad Raíz e Hipoteca, establece el recurso en toda denegatoria de inscripción por </w:t>
      </w:r>
      <w:r w:rsidRPr="00E9659E">
        <w:rPr>
          <w:rFonts w:ascii="Batang" w:eastAsia="Batang" w:hAnsi="Batang" w:cs="Arial"/>
          <w:sz w:val="24"/>
          <w:szCs w:val="24"/>
        </w:rPr>
        <w:lastRenderedPageBreak/>
        <w:t xml:space="preserve">parte del registrador, quien deberá citar las razones en que se funda, notificando la razón al interesado si este no se conformare con lo proveído podrá recurrir ante el Centro Nacional de Registro mediante el escrito que presentara ante el registrador que le negó la inscripción. El plazo para interponer el recurso, según el art. 89 dl mismo Reglamento, es dentro de los 15 días siguientes a la notificación de la providencia en la cual se denegó la inscripción. Véase arts. 20 y siguientes de la Ley de la Dirección General de Registros, (hoy Centro Nacional de Registro) y los arts. 17 y siguientes de la Ley de Procedimientos Uniformes para la Presentación Tramite y Registro o Depósito de Instrumentos en los Registros de la Propiedad Raíz e Hipoteca, Social de Inmuebles de Comercio y de Propiedad Intelectual.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OBJETO DE LA LEY DE PROCEDIMIENTOS UNIFORMES DE LOS REGISTROS?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Según el art. 1 de dicha ley se regulen lo relativo a los instrumentos, cubriendo los siguientes aspectos: </w:t>
      </w:r>
    </w:p>
    <w:p w:rsidR="0058621F" w:rsidRPr="00E9659E" w:rsidRDefault="0058621F" w:rsidP="0058621F">
      <w:pPr>
        <w:pStyle w:val="Prrafodelista"/>
        <w:numPr>
          <w:ilvl w:val="0"/>
          <w:numId w:val="116"/>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Presentación,</w:t>
      </w:r>
    </w:p>
    <w:p w:rsidR="0058621F" w:rsidRPr="00E9659E" w:rsidRDefault="0058621F" w:rsidP="0058621F">
      <w:pPr>
        <w:pStyle w:val="Prrafodelista"/>
        <w:numPr>
          <w:ilvl w:val="0"/>
          <w:numId w:val="116"/>
        </w:numPr>
        <w:spacing w:line="480" w:lineRule="auto"/>
        <w:jc w:val="both"/>
        <w:rPr>
          <w:rFonts w:ascii="Batang" w:eastAsia="Batang" w:hAnsi="Batang" w:cs="Arial"/>
          <w:sz w:val="24"/>
          <w:szCs w:val="24"/>
        </w:rPr>
      </w:pPr>
      <w:r w:rsidRPr="00E9659E">
        <w:rPr>
          <w:rFonts w:ascii="Batang" w:eastAsia="Batang" w:hAnsi="Batang" w:cs="Arial"/>
          <w:sz w:val="24"/>
          <w:szCs w:val="24"/>
        </w:rPr>
        <w:t>Tramite,</w:t>
      </w:r>
    </w:p>
    <w:p w:rsidR="0058621F" w:rsidRPr="00E9659E" w:rsidRDefault="0058621F" w:rsidP="0058621F">
      <w:pPr>
        <w:pStyle w:val="Prrafodelista"/>
        <w:numPr>
          <w:ilvl w:val="0"/>
          <w:numId w:val="116"/>
        </w:numPr>
        <w:spacing w:line="480" w:lineRule="auto"/>
        <w:jc w:val="both"/>
        <w:rPr>
          <w:rFonts w:ascii="Batang" w:eastAsia="Batang" w:hAnsi="Batang" w:cs="Arial"/>
          <w:sz w:val="24"/>
          <w:szCs w:val="24"/>
        </w:rPr>
      </w:pPr>
      <w:r w:rsidRPr="00E9659E">
        <w:rPr>
          <w:rFonts w:ascii="Batang" w:eastAsia="Batang" w:hAnsi="Batang" w:cs="Arial"/>
          <w:sz w:val="24"/>
          <w:szCs w:val="24"/>
        </w:rPr>
        <w:t>Inscripción,</w:t>
      </w:r>
    </w:p>
    <w:p w:rsidR="0058621F" w:rsidRPr="00E9659E" w:rsidRDefault="0058621F" w:rsidP="0058621F">
      <w:pPr>
        <w:pStyle w:val="Prrafodelista"/>
        <w:numPr>
          <w:ilvl w:val="0"/>
          <w:numId w:val="116"/>
        </w:numPr>
        <w:spacing w:line="480" w:lineRule="auto"/>
        <w:jc w:val="both"/>
        <w:rPr>
          <w:rFonts w:ascii="Batang" w:eastAsia="Batang" w:hAnsi="Batang" w:cs="Arial"/>
          <w:sz w:val="24"/>
          <w:szCs w:val="24"/>
        </w:rPr>
      </w:pPr>
      <w:r w:rsidRPr="00E9659E">
        <w:rPr>
          <w:rFonts w:ascii="Batang" w:eastAsia="Batang" w:hAnsi="Batang" w:cs="Arial"/>
          <w:sz w:val="24"/>
          <w:szCs w:val="24"/>
        </w:rPr>
        <w:t>Deposito, y</w:t>
      </w:r>
    </w:p>
    <w:p w:rsidR="0058621F" w:rsidRPr="00E9659E" w:rsidRDefault="0058621F" w:rsidP="0058621F">
      <w:pPr>
        <w:pStyle w:val="Prrafodelista"/>
        <w:numPr>
          <w:ilvl w:val="0"/>
          <w:numId w:val="116"/>
        </w:numPr>
        <w:spacing w:line="480" w:lineRule="auto"/>
        <w:jc w:val="both"/>
        <w:rPr>
          <w:rFonts w:ascii="Batang" w:eastAsia="Batang" w:hAnsi="Batang" w:cs="Arial"/>
          <w:sz w:val="24"/>
          <w:szCs w:val="24"/>
        </w:rPr>
      </w:pPr>
      <w:r w:rsidRPr="00E9659E">
        <w:rPr>
          <w:rFonts w:ascii="Batang" w:eastAsia="Batang" w:hAnsi="Batang" w:cs="Arial"/>
          <w:sz w:val="24"/>
          <w:szCs w:val="24"/>
        </w:rPr>
        <w:t>Retiro.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¿CONSTITUYE LA LEY DE PROCEDIMIENTOS UNIFORMES DE LOS REGISTROS, UN REGIMEN GENERAL O UN REGIMEN ESPECIAL CON RELACION A LAS DEMAS LEYES REGISTRALES?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las disposiciones de esta ley constituyen un régimen especial, que se aplicara preferentemente a las disposiciones de las leyes registrales que administra el Centro de Registros.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REQUISITOS QUE ADMINISTRA EL CENTRO NACIONAL DE REGISTRO?</w:t>
      </w:r>
    </w:p>
    <w:p w:rsidR="0058621F" w:rsidRPr="00E9659E" w:rsidRDefault="0058621F" w:rsidP="0058621F">
      <w:pPr>
        <w:pStyle w:val="Prrafodelista"/>
        <w:numPr>
          <w:ilvl w:val="0"/>
          <w:numId w:val="117"/>
        </w:numPr>
        <w:spacing w:line="480" w:lineRule="auto"/>
        <w:jc w:val="both"/>
        <w:rPr>
          <w:rFonts w:ascii="Batang" w:eastAsia="Batang" w:hAnsi="Batang" w:cs="Arial"/>
          <w:sz w:val="24"/>
          <w:szCs w:val="24"/>
        </w:rPr>
      </w:pPr>
      <w:r w:rsidRPr="00E9659E">
        <w:rPr>
          <w:rFonts w:ascii="Batang" w:eastAsia="Batang" w:hAnsi="Batang" w:cs="Arial"/>
          <w:sz w:val="24"/>
          <w:szCs w:val="24"/>
        </w:rPr>
        <w:t>El Registro de Propiedad Raíz e Hipoteca,</w:t>
      </w:r>
    </w:p>
    <w:p w:rsidR="0058621F" w:rsidRPr="00E9659E" w:rsidRDefault="0058621F" w:rsidP="0058621F">
      <w:pPr>
        <w:pStyle w:val="Prrafodelista"/>
        <w:numPr>
          <w:ilvl w:val="0"/>
          <w:numId w:val="117"/>
        </w:numPr>
        <w:spacing w:line="480" w:lineRule="auto"/>
        <w:jc w:val="both"/>
        <w:rPr>
          <w:rFonts w:ascii="Batang" w:eastAsia="Batang" w:hAnsi="Batang" w:cs="Arial"/>
          <w:sz w:val="24"/>
          <w:szCs w:val="24"/>
        </w:rPr>
      </w:pPr>
      <w:r w:rsidRPr="00E9659E">
        <w:rPr>
          <w:rFonts w:ascii="Batang" w:eastAsia="Batang" w:hAnsi="Batang" w:cs="Arial"/>
          <w:sz w:val="24"/>
          <w:szCs w:val="24"/>
        </w:rPr>
        <w:t>El Registro social de Inmuebles,</w:t>
      </w:r>
    </w:p>
    <w:p w:rsidR="0058621F" w:rsidRPr="00E9659E" w:rsidRDefault="0058621F" w:rsidP="0058621F">
      <w:pPr>
        <w:pStyle w:val="Prrafodelista"/>
        <w:numPr>
          <w:ilvl w:val="0"/>
          <w:numId w:val="11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Registro de Comercio y de Propiedad Intelectual, art. 1 inc. 2º de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CORRECTA LA PRETENCION DE UNIFORMAR TODOS LOS PROCEDIMIENTOS DE DICHOS REGISTROS?</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No, puesto que la diferente naturaleza de los requisitos, dificulta la uniformidad de procedimientos; así, el Registro de Propiedad Raíz e Hipoteca y el Registro social de Inmuebles, son de la misma naturaleza entre si, pero no sucede lo mismo con el Registro de Comercio, por ser la naturaleza de los actos y contratos inscribibles, diferente al Registro de la Propiedad.</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SANCION ESTABLECE LA LEY DE PROCEDIMIENTOS UNIFORMES DE LOS REGISTROS, PARA EL REGISTRADOR, QUE NO CUMPLA CON LO ESTABLECIDO EN EL ART. 3 DE LA LEY?</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Este </w:t>
      </w:r>
      <w:proofErr w:type="gramStart"/>
      <w:r w:rsidRPr="00E9659E">
        <w:rPr>
          <w:rFonts w:ascii="Batang" w:eastAsia="Batang" w:hAnsi="Batang" w:cs="Arial"/>
          <w:sz w:val="24"/>
          <w:szCs w:val="24"/>
        </w:rPr>
        <w:t>articulo</w:t>
      </w:r>
      <w:proofErr w:type="gramEnd"/>
      <w:r w:rsidRPr="00E9659E">
        <w:rPr>
          <w:rFonts w:ascii="Batang" w:eastAsia="Batang" w:hAnsi="Batang" w:cs="Arial"/>
          <w:sz w:val="24"/>
          <w:szCs w:val="24"/>
        </w:rPr>
        <w:t xml:space="preserve"> establece que los registradores deberán calificar en forma integral y unitaria, bajo su responsabilidad, los instrumentos presentados para su inscripción, y de conformidad con la presente ley y las aplicaciones a cada uno de los Registros. Como puede verse, no se establece sanción para el </w:t>
      </w:r>
      <w:r w:rsidRPr="00E9659E">
        <w:rPr>
          <w:rFonts w:ascii="Batang" w:eastAsia="Batang" w:hAnsi="Batang" w:cs="Arial"/>
          <w:sz w:val="24"/>
          <w:szCs w:val="24"/>
        </w:rPr>
        <w:lastRenderedPageBreak/>
        <w:t>Registrador, en el caso de que no cumpla con esta disposición; puede también criticarse el hecho de que esta disposición no es congruente con el art. 113 del Reglamento de la Ley de Reestructuración del Registro de la Propiedad Raíz e Hipoteca.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¿SERA SUFICIENTE EL PLAZO DE 30 DIAS PARA SUBSANAR DOCUMENTOS OBSERVADOS, QUE ESTABLEC EL ART. 7 DE LA LEY DE PROCEDIMIENTOS UNIFORMES DE LOS REGISTROS?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difícil, por no decir imposible, que pueda cumplir con este plazo, debido a la gran cantidad de documentos que pretende inscribir y que son objetos de observaciones por parte de los Registradores, con el consiguiente perjuicio para el interesado, ya que incluso en el art. 15 de la misma ley, dice que los instrumentos que se retiren sin inscribir y que no sean presentados nuevamente 30 días después de su retiro, causaran nuevos derechos de registros.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¿SE PUDEN CORREGIR LAS OBSERVACIONES QUE HAGA UN REGISTRADOR A UN DOCUMENTO, POR MEDIO DE ESCRITO?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Desafortunadamente, el inciso final del art. 8 de la Ley de Procedimientos Uniformes d los Registros, prohíbe subsanar observaciones por medio de minutas, escritos o declaraciones jurídicas, suprimiendo así una de las formas mas agiles y útiles que se han venido utilizando como medio para subsanar observaciones. Comentario especial merece, el hecho de que esta disposición era contraria a lo que prescribe el art. 48 de la Ley de Registro de Comercio, que permitía subsanar observaciones, por medio de minutas firmada por los interesados, este articulo ha sido derogado por el art. 46 del Decreto  Legislativo No. 642, del 12 de junio de 2008, D.O. No. 120, del 27 del mismo mes y año, que contiene reformas a la Ley Citada.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¿PROHIBE LA LEY LA SUSTITUCION DE FOLIOS PARA SUBSANAR OBSERVACIONES? ¿PUEDE HACERLO UNA PERSONA DIFERENTE DEL NOTARIO?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pero de manera increíble, el art. 9 de la Ley de Procedimientos Uniformes de los Registros, establece que esa sustitución de folios, deberá hacerla el notario de manera personal, a presencia del Registrador. Para este procedimiento debió bastar, que el notario autorizare por escrito a oyta persona, para efectuar dicha sustitución.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LA CORRECTA LA DISPOSICION DEL ART. 12 DE LA LEY DE PROCEDIMIENTOS UNIFORMES DE LOS REGISTROS, EN EL SENTIDO DE AUTORIZAR A LOS NOTARIOS PARA RETIRAR DOCUMENTOS INSCRITOS, AUNQUE NO HAYAN SIDO PRESENTADOS POR ELLOS?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dificultad se presenta con los documentos  que traen aparejadas fuerza ejecutiva, donde debería ser el acreedor el que retire esos documentos, puesto que permitir que otra persona lo haga, puede perjudicar los intereses del acreedor.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lastRenderedPageBreak/>
        <w:t>¿</w:t>
      </w:r>
      <w:proofErr w:type="gramEnd"/>
      <w:r w:rsidRPr="00E9659E">
        <w:rPr>
          <w:rFonts w:ascii="Batang" w:eastAsia="Batang" w:hAnsi="Batang" w:cs="Arial"/>
          <w:sz w:val="24"/>
          <w:szCs w:val="24"/>
        </w:rPr>
        <w:t>ES APLICABLE LA DISPOSICION DEL ART. 13 DE LA LEY DE PROCEDIMINETOS UNIFORMES DE LOS REGISTROS, A LOS DOCUMENTOS QUE SE RETIRAN DEBIDAMENTE INSCRITOS.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este artículo se refiere a los instrumentos de obligación que tengan aparejada fuerza ejecutiva y deban ser retirados sin inscribir, únicamente podrá solicitarlo el acreedor, mediante escrito presentado personalmente o autenticado o por medio de apoderado facultado para tal efecto. Como puede verse, esta disposición no aplica a los documentos inscritos, los cuales, se regulan por el art. 12  de la misma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DEBEN PAGARSE LOS DERECHOS DE REGISTROS EN EL CASO DE QUE LOS DOCUMENTOS SE RETIRAREN SIN INSCRIBIR Y SE PRESENTEN NUEVAMENTE 30 DIAS DESPUES DE SU RETIRO?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ley no especifica si solamente se pagaran $8.86 por la nueva presentación o la tasa o los derechos por el valor del acto correspondiente. Esta situación plantea el problema de la doble tributación, puesto que en coso de pagarse </w:t>
      </w:r>
      <w:r w:rsidRPr="00E9659E">
        <w:rPr>
          <w:rFonts w:ascii="Batang" w:eastAsia="Batang" w:hAnsi="Batang" w:cs="Arial"/>
          <w:sz w:val="24"/>
          <w:szCs w:val="24"/>
        </w:rPr>
        <w:lastRenderedPageBreak/>
        <w:t>alguna cantidad nuevamente, se estaría pagando por un servicio que ni siquiera ha sido prestado, por lo que podría ser inconstitucional la disposición del art. 15 de la Ley de Procedimientos Uniformes de los Registros.</w:t>
      </w:r>
    </w:p>
    <w:p w:rsidR="0058621F" w:rsidRPr="00E9659E" w:rsidRDefault="0058621F" w:rsidP="0058621F">
      <w:pPr>
        <w:pStyle w:val="Prrafodelista"/>
        <w:spacing w:line="480" w:lineRule="auto"/>
        <w:ind w:left="360"/>
        <w:jc w:val="center"/>
        <w:rPr>
          <w:rFonts w:ascii="Batang" w:eastAsia="Batang" w:hAnsi="Batang" w:cs="Arial"/>
          <w:sz w:val="32"/>
          <w:szCs w:val="32"/>
        </w:rPr>
      </w:pPr>
      <w:r w:rsidRPr="00E9659E">
        <w:rPr>
          <w:rFonts w:ascii="Batang" w:eastAsia="Batang" w:hAnsi="Batang" w:cs="Arial"/>
          <w:sz w:val="24"/>
          <w:szCs w:val="24"/>
        </w:rPr>
        <w:br w:type="column"/>
      </w:r>
      <w:r w:rsidRPr="00E9659E">
        <w:rPr>
          <w:rFonts w:ascii="Batang" w:eastAsia="Batang" w:hAnsi="Batang" w:cs="Arial"/>
          <w:sz w:val="32"/>
          <w:szCs w:val="32"/>
        </w:rPr>
        <w:lastRenderedPageBreak/>
        <w:t>JURISDICCION VOLUNTARIA Y OTRAS DILIGENCIAS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SE ENTREGA AL INTERESADO EN LAS DILIGENCIAS DE JURISDICCION VOLUNTARIA DE TITULO SUPLETORIO?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 le entrega: a) las diligencias originales; y b) el testimonio que el notario extiende de su resolución protocolizada, será inscribible en el Registro de la Propiedad Raíz e Hipotecas correspondientes, art. 16 inc. Final de la Ley del Ejercicio Notarial de la Jurisdicción Voluntaria y de otras Diligencias.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ES COMPULSA DE DOCUMENTOS?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Guillermo Caballenas, en su Diccionario  de Derecho Usual, dice que: “es el examen de dos o mas documentos, comparándolos entre si. Compulsa es sinónimo de cotejo. Los documentos presentados en juicio, cuando se traten de copias, pueden, a petición de partes, se cotejados con sus originales. También, la copia de un documento o de unos autos sacada judicialmente y confrontada con su original”. La compulsa de instrumentos se encuentra regulada en los arts. 272 y siguientes Pr. También puede efectuarse la </w:t>
      </w:r>
      <w:r w:rsidRPr="00E9659E">
        <w:rPr>
          <w:rFonts w:ascii="Batang" w:eastAsia="Batang" w:hAnsi="Batang" w:cs="Arial"/>
          <w:sz w:val="24"/>
          <w:szCs w:val="24"/>
        </w:rPr>
        <w:lastRenderedPageBreak/>
        <w:t>compulsa de instrumentos, por medio de notario, de acuerdo con el art. 29 de la Ley del Ejercicio Notarial de la Jurisdicción Voluntaria y de otras Diligencias.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REVOCARSE UN PODER POR MEDIO DE UN NOTARIO?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el art. 23 de la Ley del Ejercicio Notarial de la Jurisdicción Voluntaria y de otras Diligencias, establece el procedimiento para la notificación de revocación de poderes o sustituciones. Véase también los arts. 1923 3º,) y 1924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TRAMITARSE DILIGENCIAS DE ESTADO FAMILIAR DE UN MENOR, DE ACUERDO A LA LEY DE LA LEY DEL EJERCICIO NOTARIAL DE LA JURISDICCIÓN VOLUNTARIA Y DE OTRAS DILIGENCIAS?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el art. 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de dicha ley, dice que si alguno de los interesados fuere persona natural incapaz, no se podrá optar por el procedimiento ante notario, salvo los casos expresamente determinados en esta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DILIGENCIAS EN QUE UN MENOR COMPARECE ANTE NOTARIO A SOLICITARLAS?</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Reconocimiento de hijo, arts. 145 y 159 Código de Familia.</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Nombrara apoderado en los procesos de investigación de paternidad o de maternidad, art. 140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Pr. Fam.</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Otorgar testamento, art. 1002 C.</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Cualquier acto derivado de la autoridad parental sobre sus hijos, art. 210 C.F.</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Para acreditar que un negocio cualquiera lo va a realizar con bienes de su peculio profesional o industrial, art. 10 Ley del Ejercicio Notarial de la Jurisdicción Voluntaria y de otras Diligencias. </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Para la calificación de edad, art. 33 de la Ley del Ejercicio Notarial de la Jurisdicción Voluntaria y de otras Diligencias.</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Nombramiento de defensor particular, art. 48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de la Pena Juvenil.</w:t>
      </w:r>
    </w:p>
    <w:p w:rsidR="0058621F" w:rsidRPr="00E9659E" w:rsidRDefault="0058621F" w:rsidP="0058621F">
      <w:pPr>
        <w:pStyle w:val="Prrafodelista"/>
        <w:numPr>
          <w:ilvl w:val="0"/>
          <w:numId w:val="11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Para contraer matrimonio, art. 48 Código de Familia; para otorgar capitulaciones matrimoniales, art. 86 Código de Familia; para administrar </w:t>
      </w:r>
      <w:r w:rsidRPr="00E9659E">
        <w:rPr>
          <w:rFonts w:ascii="Batang" w:eastAsia="Batang" w:hAnsi="Batang" w:cs="Arial"/>
          <w:sz w:val="24"/>
          <w:szCs w:val="24"/>
        </w:rPr>
        <w:lastRenderedPageBreak/>
        <w:t>los bienes adquiridos con su trabajo o industria, si ya hubiere cumplido 14 años de edad, art. 228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¿CAE UN NOYARIO EN LA PROHIBICION DEL ART. 9 DE LA LEY DE NOTARIADO, CUANDO CERTIFICA LA FIDELIDAD Y CONFORMIDAD DE UN INSTRUMENTO DE ACUERDO CON EL ART. 30 DE LA LEY DEL EJERCICIO NOTARIAL DE LA JURISDICCIÓN VOLUNTARIA Y DE OTRAS DILIGENCIAS EN QUE SE LE HAYA NOMBRADO APODERADO?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 este respecto, la Cámara de Familia de la Sección del Centro, ha establecido, que el apoderado no cae n la prohibición del art. 9 de la Ley de Notariado, porque en ese caso el notario no tiene un interés directo y de orden patrimonial, además no hay ninguna afinidad con quien se lo ha otorgado, por lo que no da lugar a la nulidad del instrumento. De igual manera, esta Cámara sostiene que cuando un apoderado legaliza en calidad de notario, la firma del escrito en que se le confiere dicho poder, de conformidad, al art. 11 de la Ley Procesal de Familia, “no tiene un interés directo y de orden patrimonial” que se </w:t>
      </w:r>
      <w:r w:rsidRPr="00E9659E">
        <w:rPr>
          <w:rFonts w:ascii="Batang" w:eastAsia="Batang" w:hAnsi="Batang" w:cs="Arial"/>
          <w:sz w:val="24"/>
          <w:szCs w:val="24"/>
        </w:rPr>
        <w:lastRenderedPageBreak/>
        <w:t xml:space="preserve">origine directamente con el acto notarial de legalización de firma de su cliente. Dicho acto notarial es diferente y por lo tanto sus efectos son distintos a los del mandato judicial, cuye responsabilidad puede ser deducida independientemente de la legalización de la firma.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OTORGARSE UNA ESCRITURA DE IDENTIDAD DE UN MENOR DE ACUERDO A LA LEY DE LA JURISDICCION VOLUNTARIA Y OTRAS DILIGENCIAS?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puede otorgarse por medio de su representante legal, pues constituye una excepción a la regla del art. 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de dicha Ley en la forma que se Establece el art. 31 de la misma, en relación con el art. 32 5º inciso segundo de la Ley de Notariado.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¿DEROGA EL CODIGO DE FAMILIA LAS DILIGENCIAS DE IDENTIDAD EN LA LEY DEL EJERCICIO NOTARIAL DE LA JURISDICCION VOLUNTARIA?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porque la identidad es para establecer que la persona es conocida con nombres o apellidos que no concuerden con lo asentado es su partida de nacimiento, y no para modificar errores de fondo en la certificación de la partida de nacimiento, art. 193 Código de Familia y 31 de la Ley del Ejercicio Notarial de la Jurisdicción Voluntaria y de otras Diligencias.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UNA PERSONA TITULAR UN INMUEBLE URBANO EN CUALQUIER POBLACION DE LA REPUBLICA, SIGUIENDO LAS DILIGENCIAS ANTE NOTARIO?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1 de la Ley sobre Títulos de Predios Urbanos, establece que todo poseedor de inmuebles o predios urbanos situados en poblaciones de la República y según las leyes comunes sea poseedor de buena fe y carezca de Titulo de Dominio, solicitara por escrito, en papel común al Alcalde del lugar donde tuviere situado el inmueble o ante Notario, se le extienda el Titulo de Propiedad, no pudiendo extendérsele Titulo Supletorio.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se considera que el texto de dicho artículo es claro, debiendo interpretarse según su tenor literal, se concluye que los interesados en titular un inmueble urbano en cualquier población de la República, pueden pedir la expedición del respectivo titulo, ante un notario, debiendo seguirse los tramites que señala la  Ley del Ejercicio Notarial de la Jurisdicción Voluntaria y de otras Diligencias.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Pero, la Sala de lo Civil de la Honorable Corte Suprema de Justicia, al resolver el recurso de casación No. 104-2000, expreso lo siguiente: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Esta Sala advierte, que la Asamblea Legislativa con fecha veinticinco de abril de mil novecientos noventa y uno, emitió el Decreto Legislativo número 772 que adiciona con el art. 16-A Ley del Ejercicio Notarial de la Jurisdicción Voluntaria y de otras Diligencias y ese mismo día, emitió el Decreto Legislativo numero 773 por el cual se sustituyo, el art. 1º de la Ley de Titulación de Predios Urbanos, valiéndose en sus respectivos considerandos de las siguientes frases: “Que con el objeto de facilitar a las personas de escasos recursos económicos la obtención de títulos sobre predios urbanos es </w:t>
      </w:r>
      <w:r w:rsidRPr="00E9659E">
        <w:rPr>
          <w:rFonts w:ascii="Batang" w:eastAsia="Batang" w:hAnsi="Batang" w:cs="Arial"/>
          <w:sz w:val="24"/>
          <w:szCs w:val="24"/>
        </w:rPr>
        <w:lastRenderedPageBreak/>
        <w:t xml:space="preserve">necesario ampliar el ejercicio de las funciones conferidas por la ley a los notarios, mediante la introducción de las reformas respectivas en la ley d la materia” y “Que  con el objeto de facilitar a las personas de escasos recursos económicos la obtención de títulos sobre predios urbanos, se hace necesario introducir las correspondientes reformas a la Ley sobre Títulos de Predios Urbanos”. Esta secuencia en la emisión de los decretos en mención, 772 y 773 y la idéntica base para desarrollar el contenido de los mismos, hacen pensar a este Tribunal que la facultad concedida al notario por las reformas a la Ley de Titulación de Predios Urbanos, lo es únicamente por los proyectos de interés social y no en forma general para la titulación de todo predio urbano, por lo que no es cierto que la Cámara sentenciadora haya interpretado erróneamente el art. 1º de la Ley de Titulación de Predios Urbanos, y razón ha tenido para sostener que el notario puede titular solamente predios urbanos de interés social y no de otra clase, como es le caso de los autos, siendo entonces que </w:t>
      </w:r>
      <w:r w:rsidRPr="00E9659E">
        <w:rPr>
          <w:rFonts w:ascii="Batang" w:eastAsia="Batang" w:hAnsi="Batang" w:cs="Arial"/>
          <w:sz w:val="24"/>
          <w:szCs w:val="24"/>
        </w:rPr>
        <w:lastRenderedPageBreak/>
        <w:t>no ha tenido capacidad para ello y el titulo de que y trata el articulo citado como invocado por el recurrente y así ha de declararse.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FIJA LA EDAD MEDIA DE UNA PERSONA?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vía judicial conforme la art. 70 de la Ley del Registro del Estado Familiar de los Regímenes Patrimoniales del Matrimonio, o notarialmente según el art. 33 Ley del Ejercicio Notarial de la Jurisdicción Voluntaria y de otras Diligencias. El Juez o Notario nombraran y juramentaran a un medico forense para que establezca la edad mayor y menor de la persona a efecto de sacar la media.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¿SURTE EFECTOS LEGALES LA FOTOCOPIA CERTIFICADA POR UN NOTARIO DE UN TITULOVALOR?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surte ningún efecto legal, por la misma naturaleza y características de la incorporación de dicho titulovalor, es decir que para ejercer, transmitir y que nazca el derecho, es necesario presentar el instrumento original; en este caso la demanda se declararía inadmisible, si no se presenta original, ya que no se  producirían plenos efectos legales. En su origen, los títulosvalores son </w:t>
      </w:r>
      <w:r w:rsidRPr="00E9659E">
        <w:rPr>
          <w:rFonts w:ascii="Batang" w:eastAsia="Batang" w:hAnsi="Batang" w:cs="Arial"/>
          <w:sz w:val="24"/>
          <w:szCs w:val="24"/>
        </w:rPr>
        <w:lastRenderedPageBreak/>
        <w:t>documentos privados y en tal sentido es aplicable el art. 30 de la Ley del Ejercicio Notarial de la Jurisdicción Voluntaria y de otras Diligencias.</w:t>
      </w: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center"/>
        <w:rPr>
          <w:rFonts w:ascii="Batang" w:eastAsia="Batang" w:hAnsi="Batang" w:cs="Arial"/>
          <w:b/>
          <w:sz w:val="32"/>
          <w:szCs w:val="32"/>
        </w:rPr>
      </w:pPr>
      <w:r w:rsidRPr="00E9659E">
        <w:rPr>
          <w:rFonts w:ascii="Batang" w:eastAsia="Batang" w:hAnsi="Batang" w:cs="Arial"/>
          <w:b/>
          <w:sz w:val="32"/>
          <w:szCs w:val="32"/>
        </w:rPr>
        <w:t>DERECHO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PRINCIPALES DIFERENCIAS ENTRE LOS REQUISITOS QUE DEBIA CUMPLIR UN NOTARIO AL AUTORIZAR UN MATRIMNIO CONFORME A LA ANTERIOR NORMATIVA Y LOS QUE DEBEN DE CUMPLIR AHORA, DE ACUERDO AL CODIGO DE FAMILIA?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Con el objeto de fomentar el matrimonio, se han removido obstáculos y formalidades innecesarias, con respecto a la legislación anterior, reduciendo al máximo los requisitos para facilitar su celebración.</w:t>
      </w:r>
    </w:p>
    <w:p w:rsidR="0058621F" w:rsidRPr="00E9659E" w:rsidRDefault="0058621F" w:rsidP="0058621F">
      <w:pPr>
        <w:pStyle w:val="Prrafodelista"/>
        <w:numPr>
          <w:ilvl w:val="0"/>
          <w:numId w:val="119"/>
        </w:numPr>
        <w:spacing w:line="480" w:lineRule="auto"/>
        <w:jc w:val="both"/>
        <w:rPr>
          <w:rFonts w:ascii="Batang" w:eastAsia="Batang" w:hAnsi="Batang" w:cs="Arial"/>
          <w:sz w:val="24"/>
          <w:szCs w:val="24"/>
        </w:rPr>
      </w:pPr>
      <w:r w:rsidRPr="00E9659E">
        <w:rPr>
          <w:rFonts w:ascii="Batang" w:eastAsia="Batang" w:hAnsi="Batang" w:cs="Arial"/>
          <w:sz w:val="24"/>
          <w:szCs w:val="24"/>
        </w:rPr>
        <w:t>Se han simplificado las diligencias matrimoniales;</w:t>
      </w:r>
    </w:p>
    <w:p w:rsidR="0058621F" w:rsidRPr="00E9659E" w:rsidRDefault="0058621F" w:rsidP="0058621F">
      <w:pPr>
        <w:pStyle w:val="Prrafodelista"/>
        <w:numPr>
          <w:ilvl w:val="0"/>
          <w:numId w:val="119"/>
        </w:numPr>
        <w:spacing w:line="480" w:lineRule="auto"/>
        <w:jc w:val="both"/>
        <w:rPr>
          <w:rFonts w:ascii="Batang" w:eastAsia="Batang" w:hAnsi="Batang" w:cs="Arial"/>
          <w:sz w:val="24"/>
          <w:szCs w:val="24"/>
        </w:rPr>
      </w:pPr>
      <w:r w:rsidRPr="00E9659E">
        <w:rPr>
          <w:rFonts w:ascii="Batang" w:eastAsia="Batang" w:hAnsi="Batang" w:cs="Arial"/>
          <w:sz w:val="24"/>
          <w:szCs w:val="24"/>
        </w:rPr>
        <w:t>Se ha aumentado el numero de funciones que puede autorizarlo, y</w:t>
      </w:r>
    </w:p>
    <w:p w:rsidR="0058621F" w:rsidRPr="00E9659E" w:rsidRDefault="0058621F" w:rsidP="0058621F">
      <w:pPr>
        <w:pStyle w:val="Prrafodelista"/>
        <w:numPr>
          <w:ilvl w:val="0"/>
          <w:numId w:val="119"/>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Algunos impedimentos que aparecían en el Código Civil, como la Impotencia por ejemplo, art. 102, hoy son causales de nulidad, ahora es error en la persona, art. 94 inc 2º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DIFERENCIAS  DEL CODIGO CIVIL, CON LA NUEVA NORMATIVA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El matrimonio puede autorizarse en cualquier parte del territorio de la República y no solo en el domicilio y residencia de los contrayentes o de unos de ellos, art. 13 Código de Familia y 117 C.</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Los testigos instrumentales pueden ser de cualquier domicilio y no necesariamente domiciliados del lugar donde se celebre, arts. 26  Código de Familia y 117 C.</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Los notarios pueden casar extranjeros en cualquier supuesto, no como antes que algunos de ellos solo podían casarse ante los Alcaldes o Gobernadores, art. 120 C.</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Se han suprimido las diligencias de segundas nupcias, art. 117 y siguientes C., y el art. 403 del Código de Familia, que deroga las disposiciones pertinentes del Código Civil.</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La mujer que va a contraer nuevas nupcias, debe presentar constancia medica extendida por una Entidad Publica de Salud, de que no esta embarazada. Arts. 23 5º) y 17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Presentación de las certificaciones de partidas de nacimiento, las cuales deberán haber sido extendidas dentro de los dos meses anteriores a la petición de matrimonio, art. 21 inc. Final del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Se ha aumentado la edad para contraer matrimonio a los 18 años, antes el Código Civil la fijaba en los 14 años para la mujer y 16 para el hombre, art. 102 Nº 1 C. ahora pueden casarse los menores de 18 años, si siendo púberes, tuvieren ya un hijo en común, o si la mujer estuviere embarazada, art. 14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Ahora, debe hacerse constar el régimen patrimonial que se adopte, o a falta de acuerdos sobre el mismo, el que se aplicare como supletorio, en el patrimonio, art. 28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Obligación de mandar un testimonio al Jefe del Registro del Estado Familiar, del lugar en que se celebro el matrimonio, dentro de los 15 días hábiles siguientes al acto, art. 29 inc. 3º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Ahora se pueden casar los sordomudos que no se den a entender por escrito. Las disposiciones del Código de Familia que establecen los impedimentos, son taxativas, por lo que los sordomudos no tienen impedimento legal, toda ves que puedan darse a entender de manera indudable, arts. 14, 15 y 33 inc. 3º del Código de Familia.</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t>Ya se publican edictos previos a la celebración del matrimonio de extranjeros, art. 120 C., ya derogado.</w:t>
      </w:r>
    </w:p>
    <w:p w:rsidR="0058621F" w:rsidRPr="00E9659E" w:rsidRDefault="0058621F" w:rsidP="0058621F">
      <w:pPr>
        <w:pStyle w:val="Prrafodelista"/>
        <w:numPr>
          <w:ilvl w:val="0"/>
          <w:numId w:val="12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matrimonio en articulo mortis ya no es condicional y puede celebrarlo el notario haciendo constar en el instrumento de manera clara, el consentimiento de los contrayentes, art. 32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EXPLIQUE SI ANTE NOTARIO, PUEDE UN MENOR QUE TIENE 15 AÑOS DE EDAD, RECONOCER COMO UN SUYO UN HIJO.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el art. 145 Código de Familia, concede la capacidad especial a los adultos menores para reconocer su paternidad, sin necesidad de autorización a consentimiento de sus representantes legales. Véase el art. 26 del Código Civil.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¿PUEDEN LOS MENORES OTORGAR CAPITULACIONES MATRIMONIALES?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de acuerdo con el art. 86 del Código de Familia, los menores que conforme este código puedan casarse, podrán otorgar capitulaciones matrimoniales, pero requerían de autorización de las personas que deban dar el asentamiento matrimonial. Véase también los arts. 210 y 224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¿CUAL ES LA FORMALIDAD A QUE ESTAN SUJETAS LAS CAPITULACIONES MATRIMONIALES?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Deben otorgarse en escritura pública, ante notario, o en acta ante el Procurador General de la República o los Procuradores Auxiliares Departamentales, art. 85 Código de Familia. Si se omite la formalidad establecida en este articulo, las capitulaciones matrimoniales serán nulas, según lo establece el art. 88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PODRIAN CELEBRARSE CAPITULACIONES MATRIMONIALES POR MEDIO DE APODERADO</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pero el poder debe ser especial, otorgado en escritura pública, en la que deberán constar las cláusulas que Regulan el Régimen Patrimonial del Matrimonio. De la misma manera  podrá otorgarse la modificación, la sustitución o la terminación del régimen, art. 89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 MENOR TITULAR DE UN DERECHO DE HERENCIA, CEDERLO?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En materia de familia, un menor titular de un derecho de herencia, no podrá cederlo sin previa autorización del juez, art. 230 Código de Familia, en relación con el art. 669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REQUISITO ES NECESARIO CUMPLIR ANTES DEL OTORGAMIENTO DE UNA ESCRITURA DE CONSTITUCION DEL DERECHO DE HABITACION SOBRE UN INMUEBLE PARA VIVIENDA PROPIEDAD DEL MARIDO, A EFECTO DE QUE SIRVA DE HABITACION A LA COMPAÑERA DE VIDA Y A LOS HIJOS DE AMBOS?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Según el art. 46 inc. 2º del Código de Familia. La constitución del derecho de habitación sobre un inmueble para la vivienda familiar, deberá ser </w:t>
      </w:r>
      <w:proofErr w:type="gramStart"/>
      <w:r w:rsidRPr="00E9659E">
        <w:rPr>
          <w:rFonts w:ascii="Batang" w:eastAsia="Batang" w:hAnsi="Batang" w:cs="Arial"/>
          <w:sz w:val="24"/>
          <w:szCs w:val="24"/>
        </w:rPr>
        <w:t>otorgado</w:t>
      </w:r>
      <w:proofErr w:type="gramEnd"/>
      <w:r w:rsidRPr="00E9659E">
        <w:rPr>
          <w:rFonts w:ascii="Batang" w:eastAsia="Batang" w:hAnsi="Batang" w:cs="Arial"/>
          <w:sz w:val="24"/>
          <w:szCs w:val="24"/>
        </w:rPr>
        <w:t xml:space="preserve"> en escritura pública, siendo necesaria la declaración de la calidad de conviviente, en los términos que expresa el art. 127 de la Ley Procesal de Familia. Véase también el art. 120 del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COMO NOTARIO USTED VA A AUTORIZAR EL MATRIMONIO DE MARIA Y PEDRO, QUIENES HAN OPTADO POR EL REGIMEN PATRIMONIAL DE </w:t>
      </w:r>
      <w:r w:rsidRPr="00E9659E">
        <w:rPr>
          <w:rFonts w:ascii="Batang" w:eastAsia="Batang" w:hAnsi="Batang" w:cs="Arial"/>
          <w:sz w:val="24"/>
          <w:szCs w:val="24"/>
        </w:rPr>
        <w:lastRenderedPageBreak/>
        <w:t>COMUNIDAD DIFERIDA, ¿BASTARA CON QUE SE CONSIGNE TAL OPCION EN LA RESPECTIVA ESCRITURA O SERA NECESARIA OTRA ADICIONAL PARA QUE SURTA EFECTOS EL REGIMEN SEÑALDO? EN TODO CASO ¿SERA NECESARIA LA INSCRIPCION DEL REGIMEN QUE SE ADOPTA?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no será necesario hacer constar ninguna clausula adicional y surte efectos conforme al art. 29 inc. 3º Código de Familia. El notario deberá enviar un testimonio a fin de que se inscriba además; el régimen patrimonial adoptado y conforme al art. 44 literal “a” de la Ley Transitoria del Registro del Estado Familiar y de los Regímenes Patrimoniales del Matrimonio, tal régimen es inscribible.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¿SI UNA PAREJA DE CONVIVIENTES SOLICITA ASISTENCIA LEGAL EN EL DEPARTAMENTO DE NOTARIADO DE LA PROCURADORIA GENERAL DE LA REPUBLICA, PARA OTORGAR LA CONSTITUCION DE LA VIVIENDA </w:t>
      </w:r>
      <w:r w:rsidRPr="00E9659E">
        <w:rPr>
          <w:rFonts w:ascii="Batang" w:eastAsia="Batang" w:hAnsi="Batang" w:cs="Arial"/>
          <w:sz w:val="24"/>
          <w:szCs w:val="24"/>
        </w:rPr>
        <w:lastRenderedPageBreak/>
        <w:t>FAMILIAR, COMO Y EN QUE PROTOCOLO SE REDACTARIA TAL INSTRUMENTO?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Primero tiene que declararlos convivientes, de acuerdo con el art. 127 de la Ley Procesal de Familia; y no se necesita protocolo, ya que la constitución de ese derecho, puede hacerse en acta ante el Procurador General De La República, o los Procuradores Auxiliares Departamentales, art. 46 inc. 2º Código de Familia. Véase también el art. 120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ANTE SUS OFICIOS NOTARIALES LA SEÑORA JUANA RIVAS, DESEA OTORGAR COMO REPRESENTANTE LEGAL DE SU MENOR HIJO PEDRO, DE 10 AÑOS DE EDAD, LA CONSTITUCION DEL DERECHO DE USUFRUCTO A SU FAVOR, SOBRE UN INMUEBLE QUE MESES ANTES ELLA MISMA LA HA DONADO A DICHO MENOR, ¿LO AUTORIZARIA? RAZONE Y CITE DISPOSICIONES LEGALES.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 un bien propiedad del menor, que no forma parte de su peculio profesional, sino que es adquirido a titulo gratuito, por lo que no autorizaría dicho acto, a </w:t>
      </w:r>
      <w:r w:rsidRPr="00E9659E">
        <w:rPr>
          <w:rFonts w:ascii="Batang" w:eastAsia="Batang" w:hAnsi="Batang" w:cs="Arial"/>
          <w:sz w:val="24"/>
          <w:szCs w:val="24"/>
        </w:rPr>
        <w:lastRenderedPageBreak/>
        <w:t>menos que me presenten la certificación de la sentencia, donde el Juez autoriza la constitución del usufructo, art. 230 Código de Familia. Véase también el 233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REQUISITOS DEL ACTA PREMATRIMONIAL?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acta prematrimonial contiene una declaración jurada sobre:</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Manifestación al funcionario autorizado, sobre la intención de contraer matrimonio,</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Manifestación de no tener impedimentos legales ni están sujetos a prohibición alguna;</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Lectura y explicación de los artículos 11, 12, 14, 15, 16, 17, 18, 41, 42, 49, 51 y 62 Código de Familia.</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Se consignaran el nombre, edad, estado familiar, nacionalidad, profesión u oficio, domicilio o lugar de nacimiento de cada uno de los contrayentes, así como el nombre,  profesión u oficio y domicilio de sus padres. El régimen patrimonial si ya lo hubieren acordado, el apellido </w:t>
      </w:r>
      <w:r w:rsidRPr="00E9659E">
        <w:rPr>
          <w:rFonts w:ascii="Batang" w:eastAsia="Batang" w:hAnsi="Batang" w:cs="Arial"/>
          <w:sz w:val="24"/>
          <w:szCs w:val="24"/>
        </w:rPr>
        <w:lastRenderedPageBreak/>
        <w:t>que usara la mujer al casarse, y en sus caso los nombres de los hijos que reconocerán en el acto de matrimonio.</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Deberá presentarse la documentación que exige el art. 21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del código, que consiste en los documentos de identidad y las respectivas certificaciones de las partidas de nacimiento.</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Conforme al art. 22 del Código de Familia, los menores de 18 que carecieren de documentación de identidad, si no fueren conocidos del funcionario autorizante, serán identificados por medio de dos testigos y comparecen acompañados de quienes deben dar el asentamiento. </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Para los casos especiales, deberán presentarse los documentos que señala el art. 23 del Código, según sea el caso.</w:t>
      </w:r>
    </w:p>
    <w:p w:rsidR="0058621F" w:rsidRPr="00E9659E" w:rsidRDefault="0058621F" w:rsidP="0058621F">
      <w:pPr>
        <w:pStyle w:val="Prrafodelista"/>
        <w:numPr>
          <w:ilvl w:val="0"/>
          <w:numId w:val="121"/>
        </w:numPr>
        <w:spacing w:line="480" w:lineRule="auto"/>
        <w:jc w:val="both"/>
        <w:rPr>
          <w:rFonts w:ascii="Batang" w:eastAsia="Batang" w:hAnsi="Batang" w:cs="Arial"/>
          <w:sz w:val="24"/>
          <w:szCs w:val="24"/>
        </w:rPr>
      </w:pPr>
      <w:r w:rsidRPr="00E9659E">
        <w:rPr>
          <w:rFonts w:ascii="Batang" w:eastAsia="Batang" w:hAnsi="Batang" w:cs="Arial"/>
          <w:sz w:val="24"/>
          <w:szCs w:val="24"/>
        </w:rPr>
        <w:t>Señalamiento para la celebración. Véase el art. 24 del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SEÑALE TRES FORMAS DE NOMBRAR APODERADO EN UN PROCESO DE FAMILIA.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Son las que establece el art. 11 de la Ley Procesal de Familia:</w:t>
      </w:r>
    </w:p>
    <w:p w:rsidR="0058621F" w:rsidRPr="00E9659E" w:rsidRDefault="0058621F" w:rsidP="0058621F">
      <w:pPr>
        <w:pStyle w:val="Prrafodelista"/>
        <w:numPr>
          <w:ilvl w:val="0"/>
          <w:numId w:val="122"/>
        </w:numPr>
        <w:spacing w:line="480" w:lineRule="auto"/>
        <w:jc w:val="both"/>
        <w:rPr>
          <w:rFonts w:ascii="Batang" w:eastAsia="Batang" w:hAnsi="Batang" w:cs="Arial"/>
          <w:sz w:val="24"/>
          <w:szCs w:val="24"/>
        </w:rPr>
      </w:pPr>
      <w:r w:rsidRPr="00E9659E">
        <w:rPr>
          <w:rFonts w:ascii="Batang" w:eastAsia="Batang" w:hAnsi="Batang" w:cs="Arial"/>
          <w:sz w:val="24"/>
          <w:szCs w:val="24"/>
        </w:rPr>
        <w:t>La regla general es que el poder para intervenir en un proceso de familia, se otorgara en escritura pública.</w:t>
      </w:r>
    </w:p>
    <w:p w:rsidR="0058621F" w:rsidRPr="00E9659E" w:rsidRDefault="0058621F" w:rsidP="0058621F">
      <w:pPr>
        <w:pStyle w:val="Prrafodelista"/>
        <w:numPr>
          <w:ilvl w:val="0"/>
          <w:numId w:val="122"/>
        </w:numPr>
        <w:spacing w:line="480" w:lineRule="auto"/>
        <w:jc w:val="both"/>
        <w:rPr>
          <w:rFonts w:ascii="Batang" w:eastAsia="Batang" w:hAnsi="Batang" w:cs="Arial"/>
          <w:sz w:val="24"/>
          <w:szCs w:val="24"/>
        </w:rPr>
      </w:pPr>
      <w:r w:rsidRPr="00E9659E">
        <w:rPr>
          <w:rFonts w:ascii="Batang" w:eastAsia="Batang" w:hAnsi="Batang" w:cs="Arial"/>
          <w:sz w:val="24"/>
          <w:szCs w:val="24"/>
        </w:rPr>
        <w:t>Para intervenir en un proceso especifico, el poder también podrá otorgarse mediante escrito formado por la parte, dirigido al Juez del Tribunal dicho escrito podrá presentarse personalmente o con firma legalizada.</w:t>
      </w:r>
    </w:p>
    <w:p w:rsidR="0058621F" w:rsidRPr="00E9659E" w:rsidRDefault="0058621F" w:rsidP="0058621F">
      <w:pPr>
        <w:pStyle w:val="Prrafodelista"/>
        <w:numPr>
          <w:ilvl w:val="0"/>
          <w:numId w:val="122"/>
        </w:numPr>
        <w:spacing w:line="480" w:lineRule="auto"/>
        <w:jc w:val="both"/>
        <w:rPr>
          <w:rFonts w:ascii="Batang" w:eastAsia="Batang" w:hAnsi="Batang" w:cs="Arial"/>
          <w:sz w:val="24"/>
          <w:szCs w:val="24"/>
        </w:rPr>
      </w:pPr>
      <w:r w:rsidRPr="00E9659E">
        <w:rPr>
          <w:rFonts w:ascii="Batang" w:eastAsia="Batang" w:hAnsi="Batang" w:cs="Arial"/>
          <w:sz w:val="24"/>
          <w:szCs w:val="24"/>
        </w:rPr>
        <w:t>También podrá designarse al apoderado en audiencia, de lo que se dejara constancia en el acta respectiva.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UN TESTAMENTO HAN HEREDADO A JUAN, QUIEN ES MENOR, PERO EL TESTADOR NO QUIERE QUE LA ADMINISTRACION DE LOS BIENES LA TENGAN LOS PADRES DEL HEREDERO, ¿ES ESTO POSIBLE SEGÚN LA NORMATIVA DE FAMILIA?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el art. 227 del Código de Familia así lo expresa, en cuyo caso la administración estar a cargo de la persona designada por el donante o testador </w:t>
      </w:r>
      <w:r w:rsidRPr="00E9659E">
        <w:rPr>
          <w:rFonts w:ascii="Batang" w:eastAsia="Batang" w:hAnsi="Batang" w:cs="Arial"/>
          <w:sz w:val="24"/>
          <w:szCs w:val="24"/>
        </w:rPr>
        <w:lastRenderedPageBreak/>
        <w:t>y, en su caso, por la que nombrare el Juez. Si solo a uno de los padres se hubiere impuesto la prohibición, la administración corresponderá al otro.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SI UNA PERSONA DIVORSIADA QUIERE CONTRER MATRIMONIO, ¿QUE DOCUMENTOS LE PEDIRIA USTED COMO NOTARIO?</w:t>
      </w:r>
    </w:p>
    <w:p w:rsidR="0058621F" w:rsidRPr="00E9659E" w:rsidRDefault="0058621F" w:rsidP="0058621F">
      <w:pPr>
        <w:pStyle w:val="Prrafodelista"/>
        <w:numPr>
          <w:ilvl w:val="0"/>
          <w:numId w:val="12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Su documento de identidad, y la certificación de su partida de nacimiento. </w:t>
      </w:r>
    </w:p>
    <w:p w:rsidR="0058621F" w:rsidRPr="00E9659E" w:rsidRDefault="0058621F" w:rsidP="0058621F">
      <w:pPr>
        <w:pStyle w:val="Prrafodelista"/>
        <w:numPr>
          <w:ilvl w:val="0"/>
          <w:numId w:val="123"/>
        </w:numPr>
        <w:spacing w:line="480" w:lineRule="auto"/>
        <w:jc w:val="both"/>
        <w:rPr>
          <w:rFonts w:ascii="Batang" w:eastAsia="Batang" w:hAnsi="Batang" w:cs="Arial"/>
          <w:sz w:val="24"/>
          <w:szCs w:val="24"/>
        </w:rPr>
      </w:pPr>
      <w:r w:rsidRPr="00E9659E">
        <w:rPr>
          <w:rFonts w:ascii="Batang" w:eastAsia="Batang" w:hAnsi="Batang" w:cs="Arial"/>
          <w:sz w:val="24"/>
          <w:szCs w:val="24"/>
        </w:rPr>
        <w:t>Según el art. 23 3o) del Código de Familia, debe pedirse la certificación de la partida de divorcio.</w:t>
      </w:r>
    </w:p>
    <w:p w:rsidR="0058621F" w:rsidRPr="00E9659E" w:rsidRDefault="0058621F" w:rsidP="0058621F">
      <w:pPr>
        <w:pStyle w:val="Prrafodelista"/>
        <w:numPr>
          <w:ilvl w:val="0"/>
          <w:numId w:val="123"/>
        </w:numPr>
        <w:spacing w:line="480" w:lineRule="auto"/>
        <w:jc w:val="both"/>
        <w:rPr>
          <w:rFonts w:ascii="Batang" w:eastAsia="Batang" w:hAnsi="Batang" w:cs="Arial"/>
          <w:sz w:val="24"/>
          <w:szCs w:val="24"/>
        </w:rPr>
      </w:pPr>
      <w:r w:rsidRPr="00E9659E">
        <w:rPr>
          <w:rFonts w:ascii="Batang" w:eastAsia="Batang" w:hAnsi="Batang" w:cs="Arial"/>
          <w:sz w:val="24"/>
          <w:szCs w:val="24"/>
        </w:rPr>
        <w:t>Según el art. 23 5º) dl mismo código, la mujer debe presentar constancia medica extendida por una entidad publica de salud, con la que se compruebe que no esta embarazada, si no han pasado los trescientos días que exige el art. 17 de Código, en el caso de que divorcio se decreto por los motivos 1º) y 3º) del art. 106 del Código de Familia, o que se haya muerto su cónyuge o se haya declarado la nulidad del matrimonio.</w:t>
      </w:r>
    </w:p>
    <w:p w:rsidR="0058621F" w:rsidRPr="00E9659E" w:rsidRDefault="0058621F" w:rsidP="0058621F">
      <w:pPr>
        <w:pStyle w:val="Prrafodelista"/>
        <w:numPr>
          <w:ilvl w:val="0"/>
          <w:numId w:val="12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En el caso de que hubiese sido decretado el divorcio por separación absoluta, no será necesario presentar tal documentación, en este supuesto </w:t>
      </w:r>
      <w:r w:rsidRPr="00E9659E">
        <w:rPr>
          <w:rFonts w:ascii="Batang" w:eastAsia="Batang" w:hAnsi="Batang" w:cs="Arial"/>
          <w:sz w:val="24"/>
          <w:szCs w:val="24"/>
        </w:rPr>
        <w:lastRenderedPageBreak/>
        <w:t>es conveniente que el notario solicite una certificación de la sentencia que decretó el divorcio, pues conforme al art. 38 de la Ley Transitoria del Registro del Estado Familiar, en dicho Registro, no consta la causal por el cual se decreto el divorcio.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¿PORQUE AL REALIZAR UN MATRIMONIO HAY QUE CONSIGNAR LA NACIONALIDAD DE LOS CONTRAYENTES?</w:t>
      </w:r>
    </w:p>
    <w:p w:rsidR="0058621F" w:rsidRPr="00E9659E" w:rsidRDefault="0058621F" w:rsidP="0058621F">
      <w:pPr>
        <w:pStyle w:val="Prrafodelista"/>
        <w:numPr>
          <w:ilvl w:val="0"/>
          <w:numId w:val="124"/>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art. 21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del Código de Familia, exige que al consignar todos los datos necesarios para identificar a los contrayentes, debe incluirse la nacionalidad, como necesario, puesto que es importante para evitar el error en la persona, lo cual puede causar nulidad del matrimonio.</w:t>
      </w:r>
    </w:p>
    <w:p w:rsidR="0058621F" w:rsidRPr="00E9659E" w:rsidRDefault="0058621F" w:rsidP="0058621F">
      <w:pPr>
        <w:pStyle w:val="Prrafodelista"/>
        <w:numPr>
          <w:ilvl w:val="0"/>
          <w:numId w:val="124"/>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art. 13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del Código de Familia, faculta a los jefes de Misión Diplomática Permanente y a los Cónsules de Carrera en el lugar en donde estén acreditados, para autorizar matrimonios entre salvadoreños, por lo que deben quedar plenamente establecido tal requisito.</w:t>
      </w:r>
    </w:p>
    <w:p w:rsidR="0058621F" w:rsidRPr="00E9659E" w:rsidRDefault="0058621F" w:rsidP="0058621F">
      <w:pPr>
        <w:pStyle w:val="Prrafodelista"/>
        <w:numPr>
          <w:ilvl w:val="0"/>
          <w:numId w:val="12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Por el estatutos personal conforme al derecho internacional privado, es necesario que conste en la celebración de un matrimonio de extranjeros, a que nacionalidad pertenecen, por aquello de las casualidades necesarias requeridas, e impedimentos previstos por la ly de su país, art. 36, 37 y 38 del Código Bustamante.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DOCUMENTO QUE DEBE OTORGARSE ENTRE DOS CONVIVIENTES QUE DECIDEN SOBRE EL CUIDADO PERSONAL DE SUS HIJOS MENORES Y EJERCICIO DE LA REPRESENTACION LEGAL DE LOS MISMOS?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art. 207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Tercero del Código de Familia, establece que cuando los padres ejerzan conjuntamente la autoridad parental, podrán designar de común acuerdo quien de ellos representar a sus hijos menores o declarados incapaces, así como quien administrara sus bienes. El acuerdo respectivo se otorgara en Escritura Publica. Para proceder a otorgar la escritura, es necesario presentar la certificación d la partida de nacimiento del menor, y el </w:t>
      </w:r>
      <w:r w:rsidRPr="00E9659E">
        <w:rPr>
          <w:rFonts w:ascii="Batang" w:eastAsia="Batang" w:hAnsi="Batang" w:cs="Arial"/>
          <w:sz w:val="24"/>
          <w:szCs w:val="24"/>
        </w:rPr>
        <w:lastRenderedPageBreak/>
        <w:t>acto debe inscribirse conforme al art. 33 de la Ley Transitoria del Estado Familiar y de los Regímenes Patrimoniales del Matrimonio.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UN MENOR DE 15 AÑOS, HUERFANO DE MADRE Y PADRE SE SACA LA LOTERIA. CON ESTE DINERO DESEA ADQUIRIR UNA CASA PARA VIVIR CON SUS HERMANOS Y JUNTO CON LA VENDEDORA, SE PRESENTA A SU DESPACHO NOTARIAL PARA FORMALIZAR LA VENTA. ¿LA AUTORIZARIA?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 acuerdo con el art. 224 del Código de Familia, los menores huérfanos de padre y madre, deberán ser representados legalmente por el Procurador General de la República, mientras no se les provea de tutor, por lo que compareciendo este funcionario, si podrá otorgarse la compraventa del inmueble.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SEÑALE ALGUNOS CASOS EN QUE ACTUA EL NOTARIO EN LA LEGISLACION DE FAMILIA.</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Acta prematrimonial e instrumento, art. 21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lastRenderedPageBreak/>
        <w:t>Asentamiento en caso necesario, art. 22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Poder para contraer matrimonio, art. 30 y 31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Protección de la vivienda familiar, art. 46 y 120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Capitulaciones matrimoniales, art. 85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Convenio de divorcio, art. 108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Poder para capitulaciones, art. 89 C.F.</w:t>
      </w:r>
    </w:p>
    <w:p w:rsidR="0058621F" w:rsidRPr="00E9659E" w:rsidRDefault="0058621F" w:rsidP="0058621F">
      <w:pPr>
        <w:pStyle w:val="Prrafodelista"/>
        <w:numPr>
          <w:ilvl w:val="0"/>
          <w:numId w:val="2"/>
        </w:numPr>
        <w:spacing w:line="480" w:lineRule="auto"/>
        <w:ind w:firstLine="66"/>
        <w:jc w:val="both"/>
        <w:rPr>
          <w:rFonts w:ascii="Batang" w:eastAsia="Batang" w:hAnsi="Batang" w:cs="Arial"/>
          <w:sz w:val="24"/>
          <w:szCs w:val="24"/>
        </w:rPr>
      </w:pPr>
      <w:r w:rsidRPr="00E9659E">
        <w:rPr>
          <w:rFonts w:ascii="Batang" w:eastAsia="Batang" w:hAnsi="Batang" w:cs="Arial"/>
          <w:sz w:val="24"/>
          <w:szCs w:val="24"/>
        </w:rPr>
        <w:t>Reconocimiento voluntario, art. 143, 145 y 159 C.F.</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LA AUTORIZACION Y CELEBRACION DEL MATRIMONIO, ¿PUEDE HACERSE EL ACTA PREMATRIMONIAL ANTE UN NOTARIO Y EL ACTA MATRIMONIAL ANTE OTRO?</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t>No existe prohibición expresa al respecto. Sin embargo, el Código deja ver que el mismo funcionario que autorice el acta prematrimonial, es el que debe celebrar el matrimonio, siendo que el matrimonio puede celebrarse inmediatamente después de levantada el acta. Art. 24 C.F.</w:t>
      </w:r>
    </w:p>
    <w:p w:rsidR="0058621F" w:rsidRPr="00E9659E" w:rsidRDefault="0058621F" w:rsidP="0058621F">
      <w:pPr>
        <w:tabs>
          <w:tab w:val="left" w:pos="567"/>
        </w:tabs>
        <w:spacing w:line="480" w:lineRule="auto"/>
        <w:ind w:left="426"/>
        <w:jc w:val="both"/>
        <w:rPr>
          <w:rFonts w:ascii="Batang" w:eastAsia="Batang" w:hAnsi="Batang" w:cs="Arial"/>
          <w:sz w:val="24"/>
          <w:szCs w:val="24"/>
        </w:rPr>
      </w:pPr>
      <w:r w:rsidRPr="00E9659E">
        <w:rPr>
          <w:rFonts w:ascii="Batang" w:eastAsia="Batang" w:hAnsi="Batang" w:cs="Arial"/>
          <w:sz w:val="24"/>
          <w:szCs w:val="24"/>
        </w:rPr>
        <w:lastRenderedPageBreak/>
        <w:t xml:space="preserve">Al intervenir dos notarios puede provocarse problemas; en primer lugar el articulo 24 C.F., establece que se acordara lugar, día y hora para la celebración del matrimonio, sin dejar abierta la posibilidad que se designe otro funcionario o notario que celebrara el matrimonio; en segundo lugar, el notario califica la aptitud de los contrayentes y que no se contraviene prohibición alguna, por la cual existe la posibilidad que el segundo notario diga que tal calificación no fue correcta. Además puede existir la posibilidad de eludir responsabilidad por aquello del expediento matrimonial que se agregue al protocolo como anexo. </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¿A LOS CUANTOS DIAS DE LA MANIFESTACION DE VOLUNTAD SE VERIFICA EL MATRIMONIO?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el supuesto del art. 31 del Código de Familia, la ley prevé que el poder para contraer matrimonio tendrá vigencia por tres meses contados a partir de la fecha de su otorgamiento. Sin embargo, en los demás supuestos no existe una previsión específica del legislador; no obstante, haciendo una interpretación </w:t>
      </w:r>
      <w:r w:rsidRPr="00E9659E">
        <w:rPr>
          <w:rFonts w:ascii="Batang" w:eastAsia="Batang" w:hAnsi="Batang" w:cs="Arial"/>
          <w:sz w:val="24"/>
          <w:szCs w:val="24"/>
        </w:rPr>
        <w:lastRenderedPageBreak/>
        <w:t>integracionista del Código de Familia y la Constitución, puede entenderse que tal lapso debe ser a corto plazo, quizá a cortísimo,  pues el art. 24 del Código de Familia dice que se procederá de inmediato a la celebración del matrimonio, una vez cumplidos los requisitos. Diverso artículos del Código contienen periodos cortos en cuanto a la documentación requerida, lo cual nos indica que el acto del matrimonio se reviste de solemnidades “</w:t>
      </w:r>
      <w:r w:rsidRPr="00E9659E">
        <w:rPr>
          <w:rFonts w:ascii="Batang" w:eastAsia="Batang" w:hAnsi="Batang" w:cs="Arial"/>
          <w:i/>
          <w:sz w:val="24"/>
          <w:szCs w:val="24"/>
        </w:rPr>
        <w:t xml:space="preserve">per se”, </w:t>
      </w:r>
      <w:r w:rsidRPr="00E9659E">
        <w:rPr>
          <w:rFonts w:ascii="Batang" w:eastAsia="Batang" w:hAnsi="Batang" w:cs="Arial"/>
          <w:sz w:val="24"/>
          <w:szCs w:val="24"/>
        </w:rPr>
        <w:t>por lo que debe verificarse en aras de la protección de la familia, en un espacio temporal breve.</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DEBE HACER EL NOTARIO, SI SE PRESENTA UNA DENUNCIA DE IMPEDIMENTO PARA CONTRAER MATRIMONIO?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cualquier persona denunciare algún impedimento legal para contraer matrimonio, el funcionario autorizante no procederá a su celebración y con noticia de los interesados remitirá el expediente matrimonial al Juez, a fin de que resuelva sobre la denuncia, art. 25 del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¿PODRÍA UNA MADRE MENOR DE EDAD, AUTORIZAR LA SALIDA DEL PAIS DE SUS DOS HIJOS MENORES DE EDAD, QUIEN AUTORIZARIA A </w:t>
      </w:r>
      <w:r w:rsidRPr="00E9659E">
        <w:rPr>
          <w:rFonts w:ascii="Batang" w:eastAsia="Batang" w:hAnsi="Batang" w:cs="Arial"/>
          <w:sz w:val="24"/>
          <w:szCs w:val="24"/>
        </w:rPr>
        <w:lastRenderedPageBreak/>
        <w:t>SU VEZ LA SALIDA DE LA MADRE, NO ESTA CASADA, SU MADRE MURIO Y EL PADRE LA ABANDONO?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solo ella tiene la autoridad parental, si puede otorgar el permiso para la salida de sus dos hijos. Conforme al artículo 208 inciso final C.F., no seria posible dicha autorización. Con relación a la madre, por medio del Procurador General de la República, puede pedirse que se le nombre tutor a efecto que autorice su salida.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SI SE PRESENTAN DOS SALVADOREÑOS ANTE UN CONSUL SALVADOREÑO EN ESTADOS UNIDOS, ¿PODRIA ESTE CASARLO?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el art. 13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del Código de Familia, establece que los Jefes de Misión Diplomática Permanente y los Cónsules de Carrera en el lugar donde estén acreditados, podrán autorizar matrimonios entre salvadoreños, sujetándose en todo a lo dispuesto en ese Código.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UN NOTARIO AUTORIZAR UN MATRIMONIO ENTRE SALVADOREÑOS EN EL EXTRANJERO?</w:t>
      </w:r>
    </w:p>
    <w:p w:rsidR="0058621F" w:rsidRPr="00E9659E" w:rsidRDefault="0058621F" w:rsidP="0058621F">
      <w:pPr>
        <w:pStyle w:val="Prrafodelista"/>
        <w:tabs>
          <w:tab w:val="left" w:pos="567"/>
        </w:tabs>
        <w:spacing w:line="480" w:lineRule="auto"/>
        <w:ind w:left="426" w:hanging="426"/>
        <w:jc w:val="both"/>
        <w:rPr>
          <w:rFonts w:ascii="Batang" w:eastAsia="Batang" w:hAnsi="Batang" w:cs="Arial"/>
          <w:sz w:val="24"/>
          <w:szCs w:val="24"/>
        </w:rPr>
      </w:pPr>
      <w:r w:rsidRPr="00E9659E">
        <w:rPr>
          <w:rFonts w:ascii="Batang" w:eastAsia="Batang" w:hAnsi="Batang" w:cs="Arial"/>
          <w:sz w:val="24"/>
          <w:szCs w:val="24"/>
        </w:rPr>
        <w:lastRenderedPageBreak/>
        <w:t>R/ No, el art. 13 del Código de Familia solamente lo faculta para autorizar matrimonios dentro del territorio nacional. En el anteproyecto del Código, se otorgaba a los notarios esa facultad, pero al aprobarse en definitiva dicho Código, ya no apareció la autorización a los notarios para celebrar matrimonios en el extranjero, cuando ambos contrayentes fuesen salvadoreños, estimándose más conveniente no otorgarles dicha facultad, en consideración al principio “locus regit actum”.</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EL ART. 13 DEL CODIGO DE FAMILIA DICE QUIENES SON LOS FUNCIONARIOS FACULTADOS PARA AUTORIZAR MATRIMONIOS, ¿EXISTEN OTROS FUNCIONARIOS QUE PUEDEN CELEBRARLOS?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el art. 65 de la Ley General Marítimo Portuario, dice que, en su carácter de oficial de registro civil y de conformidad a las leyes de la República vigentes sobre la materia, el Capitán de un buque a bordo de este, esta facultado para efectuar matrimonios y asentar las actas respectivas en el diario de navegación; debiendo presentar la documentación correspondiente a las </w:t>
      </w:r>
      <w:r w:rsidRPr="00E9659E">
        <w:rPr>
          <w:rFonts w:ascii="Batang" w:eastAsia="Batang" w:hAnsi="Batang" w:cs="Arial"/>
          <w:sz w:val="24"/>
          <w:szCs w:val="24"/>
        </w:rPr>
        <w:lastRenderedPageBreak/>
        <w:t>autoridades civiles salvadoreñas en su próxima arribada a puerto nacional, e informar de dichos actos oficialmente a la Autoridad Marítima Portuaria, de conformidad a reglamento que esta establezca para esos efectos.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¿EN QUE LUGAR SE CELEBRA EL MATRIMONIO, SI LOS CONTRAYETES SON ORIGINARIOS DE LUGARES DIFERENTES Y RESIDEN EN DIFERENTES DOMIILIOS?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Antes de la vigencia del Código de Familia, el art. 117 del Código Civil ya derogado, establecía como necesario, que el matrimonio se celebrarse en el domicilio de alguno de los contrayentes. Según el art. 21 del Nuevo Código, el notario debe hacer constar el domicilio de los contrayentes, pero deja en libertad a los contrayentes para que puedan comparecer ante un notario de cualquier domicilo para manifestar su voluntad de unirse en matrimonio. El art. 24 del Código de Familia, establece que el notario acordara con los interesados el lugar, día y hora para la celebración del matrimonio; además, el </w:t>
      </w:r>
      <w:r w:rsidRPr="00E9659E">
        <w:rPr>
          <w:rFonts w:ascii="Batang" w:eastAsia="Batang" w:hAnsi="Batang" w:cs="Arial"/>
          <w:sz w:val="24"/>
          <w:szCs w:val="24"/>
        </w:rPr>
        <w:lastRenderedPageBreak/>
        <w:t>art. 13 del mismo código, amplio la clase de funcionarios que podrán otorgarlo, independientemente del domicilio de los contrayentes.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VENDER UN INMUEBLE UNA MUJER CASAD DE 17 AÑOS?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el inmueble fue adquirido por su trabajo, si puede, previa autorización del juez conforme al art. 230 Código de Familia.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el inmueble no fue adquirido por su trabajo, no podrá, por que no tiene la libre administración de sus bienes, a pesar de estar casada, arts. 224, 272, 289 y 300 Código de Familia. Necesita entonces que su tutor comparezca y  que siempre hay autorización del juez conforme al art. 324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DOMICILIOS DEBEN TENER LOS TESTIGOS DE UN MATRIMONIO?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art. 117 del Código de Familia ya derogado, exigía que los testigos </w:t>
      </w:r>
      <w:proofErr w:type="gramStart"/>
      <w:r w:rsidRPr="00E9659E">
        <w:rPr>
          <w:rFonts w:ascii="Batang" w:eastAsia="Batang" w:hAnsi="Batang" w:cs="Arial"/>
          <w:sz w:val="24"/>
          <w:szCs w:val="24"/>
        </w:rPr>
        <w:t>debían</w:t>
      </w:r>
      <w:proofErr w:type="gramEnd"/>
      <w:r w:rsidRPr="00E9659E">
        <w:rPr>
          <w:rFonts w:ascii="Batang" w:eastAsia="Batang" w:hAnsi="Batang" w:cs="Arial"/>
          <w:sz w:val="24"/>
          <w:szCs w:val="24"/>
        </w:rPr>
        <w:t xml:space="preserve"> estar avecinados en el lugar en que se celebraba el matrimonio. El art. 26 del Código de Familia, exige ciertos requisitos a los testigos del matrimonio, pero no exige que sean vecinos del lugar de celebración del matrimonio; pudiendo </w:t>
      </w:r>
      <w:r w:rsidRPr="00E9659E">
        <w:rPr>
          <w:rFonts w:ascii="Batang" w:eastAsia="Batang" w:hAnsi="Batang" w:cs="Arial"/>
          <w:sz w:val="24"/>
          <w:szCs w:val="24"/>
        </w:rPr>
        <w:lastRenderedPageBreak/>
        <w:t xml:space="preserve">entonces cualquier persona que reúna los requisitos legales, ser testigo del acto. </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¿CUANTOS TESTIMONIOS SE SACAN, Y PARA QUIENES DE ESE ACTO NOTARIAL?</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A la alcaldía donde se celebro el matrimonio;</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A la alcaldía donde nació la contrayente;</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 A la alcaldía donde nació el contrayente;</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Para el archivo del notario;</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Para la Sección del Notariado;</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Para el legajo de anexos del protocolo;</w:t>
      </w:r>
    </w:p>
    <w:p w:rsidR="0058621F" w:rsidRPr="00E9659E" w:rsidRDefault="0058621F" w:rsidP="0058621F">
      <w:pPr>
        <w:pStyle w:val="Prrafodelista"/>
        <w:numPr>
          <w:ilvl w:val="0"/>
          <w:numId w:val="125"/>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Original para los contrayentes.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¿DONDE SE CELEBRA EL MATRIMONIO SI LOS CONTRAYENTES SON ORIGINARIOS D ELUGARES DIFERENTES Y RESIDEN EN DIFERENTES DOMICILIOS?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En cualquiera de los domicilios de los contrayentes.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REDACTE LA CLAUSULA DE UN PODER OTORGADO EN EL EXTERIOR POR UNA EXTRANJERA PARA PODER CONTRAER NUPCIA CON UN SALVADOREÑO, EN ESTE PAIS.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Poder otorgado, ante un Notario en Los Ángeles, NUMERO DIEZ; En la ciudad de Los Ángeles, Estado de California, de los Estados Unidos de América, a las ocho horas del día uno de noviembre de mil novecientos noventa y siete. Ante mi _______________________________, notario de este domicilio y del de San Salvador en la República de El Salvador, comparece la señora ______________________________, de ________ años de edad, de nacionalidad estadounidense, soltera, empleada, de este domicilio, nacida en esta ciudad, hija de ___________________________, jornalero y de este domicilio, y de __________________________, costurera y de este domicilio; a quien conozco y me muestra su pasaporte numero: _________________ y ME DICE: que por medio del presente instrumento, confiere poder especial al señor ___________________________ de setenta años de edad, casado, jornalero, del </w:t>
      </w:r>
      <w:r w:rsidRPr="00E9659E">
        <w:rPr>
          <w:rFonts w:ascii="Batang" w:eastAsia="Batang" w:hAnsi="Batang" w:cs="Arial"/>
          <w:sz w:val="24"/>
          <w:szCs w:val="24"/>
        </w:rPr>
        <w:lastRenderedPageBreak/>
        <w:t xml:space="preserve">domicilio de San Salvador en la República de El Salvador, para que pueda contraer a su nombre matrimonio civil con el señor _____________________ de treinta años de edad, carpintero, soltero, de nacionalidad salvadoreña, del domicilio de San Salvador en la República de El Salvador, hijo de _________________________ y de ___________________; asi como también para que otorgue el acta prematrimonial correspondiente, preste el juramento que en ella se consigna y, en general, para que realice cualquier acto o tramite que se requiere para celebrar dicho matrimonio. Especialmente faculta a su apoderado para optar como régimen patrimonial para su matrimonio el de separación de bienes; así como para reconocer en el acto de matrimonio como hijo procreado en común por el compareciente y la mencionada persona con la que contraerá matrimonio  a ___________________________________ a quien es de ___________ años de edad, profesión u oficio, del domicilio de ___________________; y (en su caso) que la otorgante quiera seguir usando su apellido de soltera. Así se expreso el otorgante y yo el suscrito notario hago </w:t>
      </w:r>
      <w:r w:rsidRPr="00E9659E">
        <w:rPr>
          <w:rFonts w:ascii="Batang" w:eastAsia="Batang" w:hAnsi="Batang" w:cs="Arial"/>
          <w:sz w:val="24"/>
          <w:szCs w:val="24"/>
        </w:rPr>
        <w:lastRenderedPageBreak/>
        <w:t>constar: a) que advertí a la otorgante que de conformidad a lo que dispone el articulo treinta y uno del Código de Familia, este podrá tener una vigencia de tres meses contados a partir de esta fecha y que la revocatoria del mismo y el desistimiento del compareciente de su intención de casarse, surtirán efectos desde que se exprese en forma autentica, y b) que le explique los efectos legales del presente instrumento y leído que se lo hube íntegramente en un solo acto, lo ratifica y firma, de lo cual doy fe.</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UN NOTARIO AUTORIZAR EL MATRIMONIO DEL HIJO DE LA HERMANA DE SU CONYGE?</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porque el hijo de la hermana </w:t>
      </w:r>
      <w:proofErr w:type="gramStart"/>
      <w:r w:rsidRPr="00E9659E">
        <w:rPr>
          <w:rFonts w:ascii="Batang" w:eastAsia="Batang" w:hAnsi="Batang" w:cs="Arial"/>
          <w:sz w:val="24"/>
          <w:szCs w:val="24"/>
        </w:rPr>
        <w:t>de la</w:t>
      </w:r>
      <w:proofErr w:type="gramEnd"/>
      <w:r w:rsidRPr="00E9659E">
        <w:rPr>
          <w:rFonts w:ascii="Batang" w:eastAsia="Batang" w:hAnsi="Batang" w:cs="Arial"/>
          <w:sz w:val="24"/>
          <w:szCs w:val="24"/>
        </w:rPr>
        <w:t xml:space="preserve"> cónyuge se encuentra fuera del segundo grado de afinidad que establece la Ley de Notariado en el art. 9, por lo que ese acto no se enmarca dentro de las prohibiciones de dicho articulo.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¿CUANTOS REGIMENES PATRIMONIALES RECONOCE EL CODIGO DE FAMILIA, Y QUE RELACION GUARDAN CON EL EJERCICIO DEL NOTARIADO?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Existen tres regímenes regulados por el Código de Familia, en el art. 41:</w:t>
      </w:r>
    </w:p>
    <w:p w:rsidR="0058621F" w:rsidRPr="00E9659E" w:rsidRDefault="0058621F" w:rsidP="0058621F">
      <w:pPr>
        <w:pStyle w:val="Prrafodelista"/>
        <w:numPr>
          <w:ilvl w:val="0"/>
          <w:numId w:val="126"/>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Separación de bienes, arts. 48 y siguientes del Código de Familia.</w:t>
      </w:r>
    </w:p>
    <w:p w:rsidR="0058621F" w:rsidRPr="00E9659E" w:rsidRDefault="0058621F" w:rsidP="0058621F">
      <w:pPr>
        <w:pStyle w:val="Prrafodelista"/>
        <w:numPr>
          <w:ilvl w:val="0"/>
          <w:numId w:val="126"/>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Participación de las ganancias, art. 51 y siguientes Código de Familia.</w:t>
      </w:r>
    </w:p>
    <w:p w:rsidR="0058621F" w:rsidRPr="00E9659E" w:rsidRDefault="0058621F" w:rsidP="0058621F">
      <w:pPr>
        <w:pStyle w:val="Prrafodelista"/>
        <w:numPr>
          <w:ilvl w:val="0"/>
          <w:numId w:val="126"/>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Comunidad deferida, art. 62 y siguientes Código de Familia.</w:t>
      </w:r>
    </w:p>
    <w:p w:rsidR="0058621F" w:rsidRPr="00E9659E" w:rsidRDefault="0058621F" w:rsidP="0058621F">
      <w:pPr>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opción por el régimen puede consignarse en el acta prematrimonial, según el art. 21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Segundo Código de Familia. Además, los cónyuges podrán de común acuerdo, y en cualquier tiempo, modificar o sustituir el régimen que hubieren adoptado, así como el supletorio, que establece el art. 42 del Código, previo el tramite de disolución y liquidación del régimen existente, art. 44 Código de Familia. Todo lo cual deberá ser explicado por el notario a los contrayentes del matrimonio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RESPONDERIA USTED COMO NOTARIO, SI LOS CONTRAYENTES LE PREGUNTAN QUE ¿COMO OPERA EL REGIMEN DE SEPARACION DE BIENES SUPLETORIAMENTE?</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Explicando a los contrayentes del matrimonio, el contenido del art. 49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¿PUEDEN CONSIGNARSE EN ESCRITURA PUBLICA LAS CAPITULACIONES MATRIMONIALES, COMO LO REGULA EL CODIGO DE FAMILIA?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conforme al art. 85 del Código de Familia. También pueden otorgarse en acta ante el Procurador General de la República o los Procuradores Auxiliares Departamentales. Ver art. 44 de la Ley Transitoria del Registro del Estado Familiar y de los Regímenes Patrimoniales del Matrimonio.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EN UN CONVENIO PARA PEDIR EL DIVORCIO POR MUTUO CONSENTIMIENTO, LOS CONYUGES PREGUNTAN ¿COMO SE FIJA EL VALOR ECONOMICO DEL TRABAJO DE LA MUJER EN EL HOGAR?</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No se le da valor económico, por ello es que el régimen supletorio tiende a proteger a la mujer.</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DOS CONYUGES QUE QUIEREN DIVORCIARSE ACUDEN ANTE NOTARIO A PREGUNTARLE COMO SE FIJA EL VALOR DE LOS BIENES PARA EFECTOS DE LIQUIDACION DE UN REGIMEN PATRIMONIAL, ¿CUÁL SERIA SU CONSEJO?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La liquidación solamente opera en los regímenes de comunidad diferida y en el de participación de las ganancias.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Art. 57 Código de Familia, valúo patrimonial inicial, art. 75 y 76 del Código.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Art. 59 Código de Familia, valúo patrimonial final, art. 75 y 76 del Código.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Cada cónyuge tratara de probar en valúo de lo que le pertenece, es decir la carga de la prueba corresponderá al que lo alegue. Véase también el art. 133 de la Ley Procesal de Familia, con relación al régimen de comunidad diferida.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SI LOS FUTUROS CONTRAYENTES PREGUNTAN ANTES DE ASENTAR EL ACTA PREMATRIMONIAL, CUALES SON LOS REGIMENES QUE OPERAN SUBSIDIARIAMENTE, ¿QUÉ LES RESPONDERIA?, BASE LEGAL.</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SE EFECTUA EL PAGO EN EL REGIMEN DE SEPARACION DE BIENES?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Por la característica del régimen no hay pago, art. 49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¿COMO PUEDEN CONCILIARSE LOS ARTICULOS 52 Y 56 DEL CODIGO DE FAMILIA?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En realidad se refieren a diferentes supuestos. El art. 52, esta referido a la libre disposición de los bienes del cónyuge, adquiridos antes o después del matrimonio, mientras que el art. 56, precisa como debe constituirse el patrimonio inicial y l final de cada cónyuge para efectos de liquidar el régimen.</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¿EN QUE MOMENTO SE CONSTITUYE EL REGIMEN DE COMUNIDAD DIFERIDA?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 constituye en el momento del matrimonio o en las capitulaciones matrimoniales, pero se concretiza hasta el momento en que se disuelve, art. 62 inciso 2º Código de Familia. Precisamente por llamarse diferida es que se perfecciona o concreta hasta que se disuelve; es decir al optar por este </w:t>
      </w:r>
      <w:r w:rsidRPr="00E9659E">
        <w:rPr>
          <w:rFonts w:ascii="Batang" w:eastAsia="Batang" w:hAnsi="Batang" w:cs="Arial"/>
          <w:sz w:val="24"/>
          <w:szCs w:val="24"/>
        </w:rPr>
        <w:lastRenderedPageBreak/>
        <w:t>régimen, los cónyuges siguen teniendo bienes bajo su administración hasta formar el tercer patrimonio comunal, lo cual sucede al disolverse, retrotrayéndose en sus efectos al momento de su constitución.</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ACORDARSE LA LIQUIDACION DE LA COMUNIDAD DIFERIDA NOTARIALMENTE?</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Interpretando el art. 74 inciso segundo Código de Familia, a contrario sensu, si se puede hacer, siempre y cuando no exista contención, es decir, que los cónyuges se pongan de acuerdo en la liquidación.</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¿EN QUE REGIMENES PATRIMONIALES PUEDE INTERVENIR EL NOTARIO PARA SU CONSTITUCION?</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Puede intervenir en todos. Los tres previstos legalmente, son los contenidos en el art. 41 Código de Familia, pudiendo también los contrayentes formular otro distinto que no contrarié las disposiciones del Código. Si no lo hicieran quedaran sujetos al de comunidad diferida, art. 42 de dicho código.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¿CUANTOS TESTIMONIOS DEL ACTA PREMATRIMONIAL DEBE EXTENDER EL NOTARIO?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De dicha acta no expide testimonio, solamente se extiende del instrumento publico, que autoriza el matrimonio. El testimonio es la reproducción de la escritura matriz, art. 2 L.N. El acta se agrega junto con todo al expediente matrimonial, como legajo de anexos del protocolo, art. 24 L.N.</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Lo que si debe hacer el notario es enviar una copia del acta a la Sección de Notariado, conforme al art. 53 L.N.</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REQUISITOS DEBE EXIGIR EL NOTARIO A LOS CONTRAYENTES EN CUANTO A LAS CERTIFICACIONES DE SUS PARTIDAS DE NACIMIENTO?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Conforme al art. 21 inciso final Código de Familia, los solicitantes deberán presentar sus certificaciones de partidas de nacimiento vigentes, es decir, expedida dentro de los dos meses anteriores a la petición de matrimonio.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¿OPERA LA CADUCIDAD DE LAS CAPITULACIONES MATRIMONIALES?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conforme al art. 87 del Código de Familia, quedaran sin valor, si el matrimonio no fuere celebrado dentro del plazo de seis meses contados a partir de la fecha d su otorgamiento.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OTORGARSE ESCRITURA PÚBLICA DEL ACTA PREMATRIMONIAL?</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No, la ley establece que será en acta notarial, cuando se realice ante notario, art. 21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SE CONSIGNA EN EL ACTA PREMATRIMONIAL; EL DOMICILIO O EL LUGAR DE NACIMIENTO?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Se consignas ambos, aunque el art. 21 dice “domicilio o lugar de nacimiento”, dando a entender que puede ser uno u otro dato. La exposición de motivos del referido Código y su proyecto lo tenían bien, decía “domicilio y lugar” y según se ha dicho después lo que hubo ahí fue un error en su redacción final y quedo impreso así.</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IDENTIFICA EL NOTARIO A DOS MENORES DE EDAD QUE CARECEN DE DOCUMENTOS DE IDENTIDAD?</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fuese por ejemplo del caso del art. 22 del Código de Familia, cuando los menores de 18 años desean contraer matrimonio, si no fueren reconocidos del notario autorizante, serán identificados por medio de dos testigos que sean conocidos del notario según el art. 32 5º L.N. y que conozca a  los menores, pudiendo ser los mismos testigos para ambos contrayentes.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COMPARECE ANTE SUS OFICIOS NOTARIALES JUAN PEREZ, A OTORGAR COMPRAVENTA DE UN INMUEBLE PROPIEDAD DE SU COMPAÑERA DE VIDA QUE ES MENOR DE EDAD Y HUERFANA DE PADRE Y MADRE. ¿AUTORIZARIA USTED LA ESCRITURA, SI ASI FUERA QUE INFRACCION COMETERIA EL NOTARIO Y QUIEN LE IMPONE LA SANCION?</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porque Juan no tiene la representación legal de su compañera de vida. Esto podría operar si fuera casada y el hubiese sido nombrado como tutor, art. </w:t>
      </w:r>
      <w:r w:rsidRPr="00E9659E">
        <w:rPr>
          <w:rFonts w:ascii="Batang" w:eastAsia="Batang" w:hAnsi="Batang" w:cs="Arial"/>
          <w:sz w:val="24"/>
          <w:szCs w:val="24"/>
        </w:rPr>
        <w:lastRenderedPageBreak/>
        <w:t>289 Código de Familia. Ella tendría que tener un tutor conforme a los art. 224 y 287 Código de Familia, o en caso que no tenga parientes se aplica el art. 300 del mismo código.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el notario autoriza la venta, esta será nula, y podrá suspendérsele por ignorancia según el art. 8 L.N y responder por daños y perjuicios. La sanción la impone la Corte Suprema de Justicia.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¿USTED COMO NOTARIO AUTORIZARIA EL MATRIMONIO DE DOS PERSONAS SORDOMUDAS, QUE REQUISITOS DEBEN LLENAR ESTAS PERSONAS?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parecería que por el art. 33 inciso 2º Código de Familia, al decir “si uno de los contrayentes…”, quiere decir que el supuesto legal esta referido a que solo uno no puede darse a entender y no los dos. Sin embargo eso seria una interpretación muy literal.</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Lo que tendría que hacer el notario es darle intervención a una persona que entienda el lenguaje especializado de ellos para que los asistan en cada uno </w:t>
      </w:r>
      <w:r w:rsidRPr="00E9659E">
        <w:rPr>
          <w:rFonts w:ascii="Batang" w:eastAsia="Batang" w:hAnsi="Batang" w:cs="Arial"/>
          <w:sz w:val="24"/>
          <w:szCs w:val="24"/>
        </w:rPr>
        <w:lastRenderedPageBreak/>
        <w:t xml:space="preserve">de los actos que deben realizarse, y la interpretación de lo que expresen los contrayentes deberán consignarse bajo juramento en una minuta. Todo será firmado por el funcionario, por los contrayentes y por el </w:t>
      </w:r>
      <w:proofErr w:type="gramStart"/>
      <w:r w:rsidRPr="00E9659E">
        <w:rPr>
          <w:rFonts w:ascii="Batang" w:eastAsia="Batang" w:hAnsi="Batang" w:cs="Arial"/>
          <w:sz w:val="24"/>
          <w:szCs w:val="24"/>
        </w:rPr>
        <w:t>interprete</w:t>
      </w:r>
      <w:proofErr w:type="gramEnd"/>
      <w:r w:rsidRPr="00E9659E">
        <w:rPr>
          <w:rFonts w:ascii="Batang" w:eastAsia="Batang" w:hAnsi="Batang" w:cs="Arial"/>
          <w:sz w:val="24"/>
          <w:szCs w:val="24"/>
        </w:rPr>
        <w:t xml:space="preserve"> y se agregara a los anexos.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Interpretando analógicamente el art.  32 No. 2 L.N. puede existir la posibilidad de que no sea solo un interprete, sin embargo por el acto de que se trata, se debe considerar que de común acuerdo, se podrá nombrar un solamente uno.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UN PADRE MENOR DE QUINCE AÑOS COMPARECE A SU HIJO POR LA VIA NOTARIAL, ¿PUEDE HACERLO?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conforme al art. 145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UNA MUJER MUDA, CASADA, DE 17 AÑOS, ANALFABETA, COMPARECE ANTE NOTARIO PARA OTORGAR PODER A FAVOR DE UN ABOGADO, ¿QUÉ REQUISITOS REQUIERE?</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Tiene que darse a entender de manera indudable, art. 1318 C.</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Tiene que tratarse por ejemplo, de los casos de los arts. 140 Psr. Fam., 48 Ley Penal Juvenil, 115 Código de Trabajo, 228 Código de Familia, 10 Ley del Ejercicio Notarial de la Jurisdicción Voluntaria y de otras Diligencias.</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Testigos, art. 34 L.N.</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Interpretes, art. 32 No. 2 L.N.</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Minuta.</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Firmante a su ruego si no sabe, y lectura por medio de intérprete.</w:t>
      </w:r>
    </w:p>
    <w:p w:rsidR="0058621F" w:rsidRPr="00E9659E" w:rsidRDefault="0058621F" w:rsidP="0058621F">
      <w:pPr>
        <w:pStyle w:val="Prrafodelista"/>
        <w:numPr>
          <w:ilvl w:val="0"/>
          <w:numId w:val="127"/>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Anexos.</w:t>
      </w:r>
    </w:p>
    <w:p w:rsidR="0058621F" w:rsidRPr="00E9659E" w:rsidRDefault="0058621F" w:rsidP="0058621F">
      <w:pPr>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Otorgar Poder General Judicial no podrá, porque su capacidad es limitada, pese a estar casad y otorgar implicaría dar poder para actos que no se pueden realizar.</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CELEBRARSE EL MATRIMONIO DE UNA MENOR CON UN EXTRANJERO?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principio no, pero no por el hecho de que uno de ellos sea extranjero, sino porque conforme al art. 14 ordinal 1º Código de Familia, los menores no </w:t>
      </w:r>
      <w:r w:rsidRPr="00E9659E">
        <w:rPr>
          <w:rFonts w:ascii="Batang" w:eastAsia="Batang" w:hAnsi="Batang" w:cs="Arial"/>
          <w:sz w:val="24"/>
          <w:szCs w:val="24"/>
        </w:rPr>
        <w:lastRenderedPageBreak/>
        <w:t xml:space="preserve">pueden casarse. Pero el inciso final de dicho </w:t>
      </w:r>
      <w:proofErr w:type="gramStart"/>
      <w:r w:rsidRPr="00E9659E">
        <w:rPr>
          <w:rFonts w:ascii="Batang" w:eastAsia="Batang" w:hAnsi="Batang" w:cs="Arial"/>
          <w:sz w:val="24"/>
          <w:szCs w:val="24"/>
        </w:rPr>
        <w:t>articulo</w:t>
      </w:r>
      <w:proofErr w:type="gramEnd"/>
      <w:r w:rsidRPr="00E9659E">
        <w:rPr>
          <w:rFonts w:ascii="Batang" w:eastAsia="Batang" w:hAnsi="Batang" w:cs="Arial"/>
          <w:sz w:val="24"/>
          <w:szCs w:val="24"/>
        </w:rPr>
        <w:t xml:space="preserve"> prevé dos supuestos en los cuales los menores pueden casarse; a) si siendo púberes, tuvieren ya un hijo en común; b) si la mujer estuviere embarazada. Si concurriere estos supuestos si podrán casarse y para ello deben comparecer al acto del matrimonio, los padres de la menor bajo cuya autoridad parental se encuentre, para que den su asentamiento; y respecto al extranjero, deberá nombrarse interprete conforme al art. 33 Código de Familia, si el notario y los testigos no entendieren el idioma del extranjero.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¿COMO SE CONSTITUYE LA ADOPCION?</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La adopción se constituye o perfecciona desde que queda firme la sentencia que la decreta, la cual es irrevocable, art. 179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¿QUE ACTOS NECESITA LA CONCURRENCIA DE TESTIGOS EN LA NUEVA NORMATIVA FAMILIAR?</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Hay testigos instrumentales y de conocimiento. Los testigos son exigidos para el matrimonio, art. 26 Código de Familia; los segundos para el caso de </w:t>
      </w:r>
      <w:r w:rsidRPr="00E9659E">
        <w:rPr>
          <w:rFonts w:ascii="Batang" w:eastAsia="Batang" w:hAnsi="Batang" w:cs="Arial"/>
          <w:sz w:val="24"/>
          <w:szCs w:val="24"/>
        </w:rPr>
        <w:lastRenderedPageBreak/>
        <w:t>menores qué el notario no conozca y no posean documentos de identidad. Unos y otros podrán comparecer conforme a la Ley de Notariado, ya sea porque así se exige, o porque el notario lo estime conveniente; y los de conocimiento siempre que concurra el supuesto del art. 32 ordinal 5º inc. Primero L.N.</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EN CASO DE CONFLICTOS REITERADOS, ACORDARSE DE QUE SOLO UNO DE LOS PADRES EJERZA LA AUTORIDAD PARENTAL? ¿ESA AUTORIZACION SERA TOTAL O PARCIAL? ¿TIENE UN TERMINO TAL ATRIBUCION?</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Por conflictos reiterados, que entorpecieren el ejercicio de la autoridad parental, podrá el juez atribuirle total o parcialmente a uno de los padres. Esta medida tendrá vigencia durante el periodo que fije el Juez, el cual no podrá exceder de dos años. Art. 209 inc. 2º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 EN CONVENIO DE DIVORCIO POR CONSENTIMIENTO MUTUO DE DOS MENORES, ESTIPULARSE QUIEN EJERCERA LA AUTORIDAD PARENTAL SOBRE SUS HIJOS?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No, la autoridad parental la tienen ambos por ministerio de ley, lo que tiene que establecerse conforme al art. 108 regla 1ª) C.F., es la determinación del cónyuge bajo cuyo cuidado personal quedaran los hijos sujetos a autoridad parental. Véase el art. 223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UN MENOR DE 14 AÑOS, COMPARECE ANTE NOTARIO A OTORGAR EN ARRENDAMIENTO UN INMUEBLE ADQUIRIDO CON SU TRABAJO O PECULIO PROFESIONAL, ¿PUEDE HACERLO?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puede otorgarlo, conforme </w:t>
      </w:r>
      <w:proofErr w:type="gramStart"/>
      <w:r w:rsidRPr="00E9659E">
        <w:rPr>
          <w:rFonts w:ascii="Batang" w:eastAsia="Batang" w:hAnsi="Batang" w:cs="Arial"/>
          <w:sz w:val="24"/>
          <w:szCs w:val="24"/>
        </w:rPr>
        <w:t>los</w:t>
      </w:r>
      <w:proofErr w:type="gramEnd"/>
      <w:r w:rsidRPr="00E9659E">
        <w:rPr>
          <w:rFonts w:ascii="Batang" w:eastAsia="Batang" w:hAnsi="Batang" w:cs="Arial"/>
          <w:sz w:val="24"/>
          <w:szCs w:val="24"/>
        </w:rPr>
        <w:t xml:space="preserve"> art. 228 y 230 inc. Tercero del Código de Familia, con la condición de respetarse los supuestos legales previstos por el legislador, no pudiendo el plazo del arrendamiento exceder de tres años, ni el que faltare para que el hijo cumpla la mayoría de edad.</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lastRenderedPageBreak/>
        <w:t>¿</w:t>
      </w:r>
      <w:proofErr w:type="gramEnd"/>
      <w:r w:rsidRPr="00E9659E">
        <w:rPr>
          <w:rFonts w:ascii="Batang" w:eastAsia="Batang" w:hAnsi="Batang" w:cs="Arial"/>
          <w:sz w:val="24"/>
          <w:szCs w:val="24"/>
        </w:rPr>
        <w:t>PUEDEN ESTABLECERSE LO ALIMENTOS DE LOS HIJOS POR MEDIO DE ESCRITURA PUBLICA¿ SEÑALE UN CASO CONCRETO.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existen casos en que los alimentos se dan voluntariamente, y pueden establecerse en la escritura publica que contenga un testamento o una donación  entre vivos, pudiendo hacerse también por convenio ante el Procurador General de la República, art. 271 Código de Familia. No existe prohibición alguna para hacerlo en escritura pública, cuando solo los alimentos sean el objeto del instrumento.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POR ESCRITURA PUBLICA CONSTITUIRSE GARANTIA SUFICIENTE QUE CUBRA LA PENSION ALIMENTICIA FIJADA POR RESOLUCION JUDICIAL?</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Si, el art. 267 Código de Familia, prevé que tal garantía debe cubrir la pensión alimenticia fijada por resolución judicial.</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ESTABLECERSE ASIGNACIONES ALIMENTICIAS POR DONACION ENTRE VIVOS Y POR TESTAMENTOS?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se puede establecer por medio de las dos formas, art. 271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¿QUIEN COMPARECE A OTORGAR UNA ESCRITURA DE VENTA DE UN INMUEBLE DE UN MENOR CASADO?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Sea de su peculio o no, se hace la venta en publica subasta, previa diligencias de utilidad y necesidad, no en escritura publica, art. 230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¿CUANDO SE NOMBRA TUTOR POR ESCRITURA PUBLICA?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La única tutela que puede nombrarse por escritura será la testamentaria, en el acto o instrumento del testamento, art. 274 Código de Familia.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MENCIONE TRES CASOS EN QUE LA CONSTITUCION DE LA GARANTIA RENDIDA POR EL TUTOR PUEDA HACERSE POR ESCRITURA PUBLICA.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art. 311 del Código de Familia dice que la garantía puede constituirse en hipoteca o prenda, o en fianza otorgada por instituciones de crédito o empresas de seguros o de fianzas. La garantía personal, aun la caución o juratoria, será admisible, siempre que a criterio del juez fuere suficiente, </w:t>
      </w:r>
      <w:r w:rsidRPr="00E9659E">
        <w:rPr>
          <w:rFonts w:ascii="Batang" w:eastAsia="Batang" w:hAnsi="Batang" w:cs="Arial"/>
          <w:sz w:val="24"/>
          <w:szCs w:val="24"/>
        </w:rPr>
        <w:lastRenderedPageBreak/>
        <w:t>tomando en cuenta el valor de los bienes inventariados y la solvencia y buena reputación del tutor.</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p>
    <w:p w:rsidR="0058621F" w:rsidRPr="00E9659E" w:rsidRDefault="0058621F" w:rsidP="0058621F">
      <w:pPr>
        <w:pStyle w:val="Prrafodelista"/>
        <w:tabs>
          <w:tab w:val="left" w:pos="567"/>
        </w:tabs>
        <w:spacing w:line="480" w:lineRule="auto"/>
        <w:ind w:left="360"/>
        <w:jc w:val="center"/>
        <w:rPr>
          <w:rFonts w:ascii="Batang" w:eastAsia="Batang" w:hAnsi="Batang" w:cs="Arial"/>
          <w:b/>
          <w:sz w:val="32"/>
          <w:szCs w:val="32"/>
        </w:rPr>
      </w:pPr>
      <w:r w:rsidRPr="00E9659E">
        <w:rPr>
          <w:rFonts w:ascii="Batang" w:eastAsia="Batang" w:hAnsi="Batang" w:cs="Arial"/>
          <w:b/>
          <w:sz w:val="32"/>
          <w:szCs w:val="32"/>
        </w:rPr>
        <w:t>DERECHO MERCANTIL.</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SIGUIENDO EL ORDEN DESDE EL LIBRO PRIMERO HASTA EL LIBRO CUARTO DEL CODIGO DE COMERCIO, MENCIONE LOS NOMBRES DA AL MENOS 10 CONTRATOS EN LOS QUE LA SOLEMNIDAD EXIGIDA POR EL LEGISLADOR CONSISTA EN EL OTORGAMIENTO DE ESCRITURA PUBLICA.</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constitución la sociedad, art. 21 Com., ya sea de persona o de capital.</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modificación de la sociedad, art. 21 Com. Respecto al plazo, domicilio, finalidad, etc.</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 transformación de la sociedad, art. 21 y 323 y sig.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fusión de sociedades, art. 21 y 315 y sig.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liquidación d la sociedad, art. 21 y 341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El aumento del capital social, art. 179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Transmisión de una empresa mercantil, art. 558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Venta de inmuebles hechas por lotificadoras, art. 1037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Créditos a la producción, art. 1154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La disminución del capital social, art.183 Com. </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Los acuerdos de las juntas generales de accionistas, art. 246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La fusión de sociedades, art. 319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3º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emisión de bonos, art. 684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cancelación de la escritura de emisión de bonos, art. 698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La emisión de cedulas hipotecarias y bonos bancarios, art. 1222 II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 Los fideicomisos, art. 1234 y siguientes Com.</w:t>
      </w:r>
    </w:p>
    <w:p w:rsidR="0058621F" w:rsidRPr="00E9659E" w:rsidRDefault="0058621F" w:rsidP="0058621F">
      <w:pPr>
        <w:pStyle w:val="Prrafodelista"/>
        <w:numPr>
          <w:ilvl w:val="0"/>
          <w:numId w:val="128"/>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Las hipotecas mercantiles, art. 1551 Com. Se aplican en cuanto a las solemnidades, las establecidas en l código civil, art. 2157 y siguientes.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JUAN DESEA OTORGAR UNA HIPOTECA ABIERTA A FAVOR DE UN BANCO, PARA GARANTIZAR OBLIGACIONES A CARGO DE SU CONYUGE Y A FAVOR DEL MENCIONADO BANCO, ¿PERMITE LA LEY EN TALES SUPUESTOS OTORGAR LA MENCIONADA GARANTIA?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1554 Com., dice que: “pueden otorgarse a favor de las instituciones de crédito y de las empresas mercantiles que hagan estas operaciones, hipotecas abiertas destinadas a respaldar cualesquiera obligaciones a cargo del hipotecante y a favor de la entidad hipotecaria por un plazo fijado de antemano”. De lo anterior se desprende, que en el caso planteado, no procede otorgar dicha hipoteca abierta, puesto que, la disposición del Código, solamente permite otorgar dicha garantía, para respaldar obligaciones a cargo del hipotecante y no de una tercera persona.</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¿QUE DOCUMENTOS DEBERA REQUERIR UN NOTARIO PARA ELABORAR UN PODER GENERAL ADMINISTRATIVO QUE DEBERA OTORGAR UNA S.A DE C.V., CUYO REPRESENTANTE LEGAL ES EL PRESIDENTE DE LA JUNTA DIRECTIVA?</w:t>
      </w:r>
    </w:p>
    <w:p w:rsidR="0058621F" w:rsidRPr="00E9659E" w:rsidRDefault="0058621F" w:rsidP="0058621F">
      <w:pPr>
        <w:pStyle w:val="Prrafodelista"/>
        <w:numPr>
          <w:ilvl w:val="0"/>
          <w:numId w:val="129"/>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Documento de identidad personal del compareciente, o sea el Presidente de la Junta Directiva.</w:t>
      </w:r>
    </w:p>
    <w:p w:rsidR="0058621F" w:rsidRPr="00E9659E" w:rsidRDefault="0058621F" w:rsidP="0058621F">
      <w:pPr>
        <w:pStyle w:val="Prrafodelista"/>
        <w:numPr>
          <w:ilvl w:val="0"/>
          <w:numId w:val="129"/>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Escritura d constitución o modificación en su caso, de la sociedad, la cual deberá estar debidamente en el  Registro de Comercio.</w:t>
      </w:r>
    </w:p>
    <w:p w:rsidR="0058621F" w:rsidRPr="00E9659E" w:rsidRDefault="0058621F" w:rsidP="0058621F">
      <w:pPr>
        <w:pStyle w:val="Prrafodelista"/>
        <w:numPr>
          <w:ilvl w:val="0"/>
          <w:numId w:val="129"/>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 Credencial de la Junta Directiva, inscrita en el  Registro de Comercio, siempre y cuando se trate de una Junta Directiva, que no sea la primera, dentro del periodo correspondiente, no pudiendo ser mayor de 7 años, art. 255 Com., pues si se trate de la primera Junta Directiva y se encuentra dentro del periodo para que fue electa, hasta con la Escritura de Constitución, art. 260 Com. En el caso que no haya sido electa la nueva Junta Directiva, puede aplicarse el art. 265 reformado Com.</w:t>
      </w:r>
    </w:p>
    <w:p w:rsidR="0058621F" w:rsidRPr="00E9659E" w:rsidRDefault="0058621F" w:rsidP="0058621F">
      <w:pPr>
        <w:pStyle w:val="Prrafodelista"/>
        <w:numPr>
          <w:ilvl w:val="0"/>
          <w:numId w:val="129"/>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Certificación del punto de acta en el que se faculta al Presidente para otorgar el poder General Administrativo. Esto solo en el caso de que entre las atribuciones del Presidente de la Junta Directiva, no se encuentre la facultad de poder hacerlo, sin necesidad de autorización previa, art. 261  Com.</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¿AUTORIZARIA USTED COMO NOTARIO UNA ESCRITURA DE CONSTITUCION DE UNA SOCIEDAD COLECTIVA EN LOS QUE LOS SOCIOS SERIAN DOS SOCIEDADES ANONIMAS YA ESTALECIDAS?</w:t>
      </w:r>
    </w:p>
    <w:p w:rsidR="0058621F" w:rsidRPr="00E9659E" w:rsidRDefault="0058621F" w:rsidP="0058621F">
      <w:pPr>
        <w:pStyle w:val="Prrafodelista"/>
        <w:numPr>
          <w:ilvl w:val="0"/>
          <w:numId w:val="129"/>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No, porque las sociedades colectivas son una especie del genero de las sociedades de personas, art. 18 Com.; y en las sociedades de personas, la calidad personal de los socios es la condición esencial de la voluntad de asociarse, excepto en la sociedad de responsabilidad limitad, art. 44 reformado Com.; mientras que en las sociedades anónimas, que pertenecen a las sociedades de capitales, el elemento personal no influye de modo esencial en la voluntad de asociarse, art. 126 Com.</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REDACTE UNA RAZON DE LEGALIZACION DE FIRMA PUESTA A RUEGO POR UNA PERSONA QUE NO SABE FIRMAR Y DESEA OBLIGARSE POR UNA LETRA DE CAMBIO.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DOY FE: Que la firma que calza el anterior documento y que se lee: “_____________”, es autentica por haber sido puesta a mi presencia por la señora _________________, de __________ años de edad, empleada de este domicilio, persona a quien conozco y además identifico con su Documento Único de Identidad numero: ___________________, quien me manifiesta que ha firmado a ruego de la señora __________________, de _______ años de edad, comerciante, de este domicilio, persona a quien no conozco pero identifico por medio de su Documento Único de Identidad numero: _________________ quien a su vez me manifiesta que la firma que calza el anterior documento ha sido puesta a su ruego por la persona que aparece, porque ella no sabe firmar. San Salvador, _______________________________.</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p>
    <w:p w:rsidR="0058621F" w:rsidRPr="00E9659E" w:rsidRDefault="0058621F" w:rsidP="0058621F">
      <w:pPr>
        <w:pStyle w:val="Prrafodelista"/>
        <w:tabs>
          <w:tab w:val="left" w:pos="567"/>
        </w:tabs>
        <w:spacing w:line="240" w:lineRule="exact"/>
        <w:ind w:left="357"/>
        <w:jc w:val="center"/>
        <w:rPr>
          <w:rFonts w:ascii="Batang" w:eastAsia="Batang" w:hAnsi="Batang" w:cs="Arial"/>
          <w:sz w:val="24"/>
          <w:szCs w:val="24"/>
        </w:rPr>
      </w:pPr>
      <w:r w:rsidRPr="00E9659E">
        <w:rPr>
          <w:rFonts w:ascii="Batang" w:eastAsia="Batang" w:hAnsi="Batang" w:cs="Arial"/>
          <w:sz w:val="24"/>
          <w:szCs w:val="24"/>
        </w:rPr>
        <w:t>____________________</w:t>
      </w:r>
    </w:p>
    <w:p w:rsidR="0058621F" w:rsidRPr="00E9659E" w:rsidRDefault="0058621F" w:rsidP="0058621F">
      <w:pPr>
        <w:tabs>
          <w:tab w:val="left" w:pos="567"/>
        </w:tabs>
        <w:spacing w:line="240" w:lineRule="exact"/>
        <w:ind w:left="357"/>
        <w:jc w:val="center"/>
        <w:rPr>
          <w:rFonts w:ascii="Batang" w:eastAsia="Batang" w:hAnsi="Batang" w:cs="Arial"/>
          <w:sz w:val="24"/>
          <w:szCs w:val="24"/>
        </w:rPr>
      </w:pPr>
      <w:r w:rsidRPr="00E9659E">
        <w:rPr>
          <w:rFonts w:ascii="Batang" w:eastAsia="Batang" w:hAnsi="Batang" w:cs="Arial"/>
          <w:sz w:val="24"/>
          <w:szCs w:val="24"/>
        </w:rPr>
        <w:lastRenderedPageBreak/>
        <w:t>Firma y sello del notario.</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SEÑALE ORDENADAMENTE LOS PASOS QUE DEBE SEGUIR UN NOTARIO PARA NOTIFICAR UN CREDITO DADO EN PRENDA.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Partimos del supuesto que se trata de la notificación del endoso de un titulo que no es negociable, el cual ha sido dado en prenda, art. 1531 III Com. Bajo este supuesto, los cuales a seguir serian los siguientes:</w:t>
      </w:r>
    </w:p>
    <w:p w:rsidR="0058621F" w:rsidRPr="00E9659E" w:rsidRDefault="0058621F" w:rsidP="0058621F">
      <w:pPr>
        <w:pStyle w:val="Prrafodelista"/>
        <w:numPr>
          <w:ilvl w:val="0"/>
          <w:numId w:val="130"/>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Hacer comparecer al dueño del titulo en prenda, para que la exhiba.</w:t>
      </w:r>
    </w:p>
    <w:p w:rsidR="0058621F" w:rsidRPr="00E9659E" w:rsidRDefault="0058621F" w:rsidP="0058621F">
      <w:pPr>
        <w:pStyle w:val="Prrafodelista"/>
        <w:numPr>
          <w:ilvl w:val="0"/>
          <w:numId w:val="130"/>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Hacer comparecer al nuevo acreedor.</w:t>
      </w:r>
    </w:p>
    <w:p w:rsidR="0058621F" w:rsidRPr="00E9659E" w:rsidRDefault="0058621F" w:rsidP="0058621F">
      <w:pPr>
        <w:pStyle w:val="Prrafodelista"/>
        <w:numPr>
          <w:ilvl w:val="0"/>
          <w:numId w:val="130"/>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 xml:space="preserve">Relacionar el documento de la obligación dado en prenda, y </w:t>
      </w:r>
    </w:p>
    <w:p w:rsidR="0058621F" w:rsidRPr="00E9659E" w:rsidRDefault="0058621F" w:rsidP="0058621F">
      <w:pPr>
        <w:pStyle w:val="Prrafodelista"/>
        <w:numPr>
          <w:ilvl w:val="0"/>
          <w:numId w:val="130"/>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Notificar al endoso al deudor del titulo dado en prenda, prohibiéndole que lo pague en otras manos, art. 950 y 951 Pr. Y 2139 C.</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REDACTE UNA CLAUSULA DE AUMENTO Y OTRA DE DISMINUCION DE CAPITAL DENTRO DE UNA ESCRITURA DE SOCIEDAD ANONIMA DE CAPITAL VARIABLE.</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es necesario hacer escritura de aumento o disminución de capital en las sociedades de capital variable, toda ves que se modifique la parte variable del capital social, art. 309 Com.</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DOS PERSONAS CONCURREAN ANTES SUS OFICIOS NOTARIALES, DESEANDO CONSTITUIR UNA S.A. DE C.V., A LA QUE DESEAN QUE TENGA POR DENOMINACION “KAKO’S BURGERS”. USTED LES DICE QUE NO ES POSIBLE TAL NOMBRE PORQUE LA LEY D ENOTARIADO, EN SU ART. 32 No. 2, ESTABLECE COMO REQUISITO QUE LA ESCRITURA MATRIZ DEBERA ESCRIBIRSE EN CASTELLANO Y QUE ADEMAS, SERA RECHAZADA SU INSCRIPCION EN EL REGISTRO DE COMERCIO. ¿SERA SU OPINION, DE ACUERDO A LA LEY?</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Según el art. 191 Com., la sociedad anónima se constituirá bajo denominación, la cual se formara libremente sin mas limitación que la de ser distinta de la de cualquiera otra sociedad existente e ira inmediatamente seguida de las palabras “sociedad anónima”, o de su abreviatura “S.A”, o sea, que la sociedad </w:t>
      </w:r>
      <w:r w:rsidRPr="00E9659E">
        <w:rPr>
          <w:rFonts w:ascii="Batang" w:eastAsia="Batang" w:hAnsi="Batang" w:cs="Arial"/>
          <w:sz w:val="24"/>
          <w:szCs w:val="24"/>
        </w:rPr>
        <w:lastRenderedPageBreak/>
        <w:t>anónima puede usar a su elección, ya sea un nombre alusivo a su finalidad o un nombre de fantasía y si bien el art. 32 No. 2 de la Ley de Notariado, establece como requisito que la escritura matriz, deberá escribirse en castellano, debemos recordar que el Código de Comercio es ley especial en cuestiones mercantiles y por lo tanto, de acuerdo al art. 13 C., el Código prevalece sobre la Ley; además, si tomamos en cuenta que denominar es aplicar un nombre a una persona o cosas, entonces estamos frente a un nombre y este no tiene traducción, por lo que debe consignarse como se escribe en el idioma a que pertenece.</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r w:rsidRPr="00E9659E">
        <w:rPr>
          <w:rFonts w:ascii="Batang" w:eastAsia="Batang" w:hAnsi="Batang" w:cs="Arial"/>
          <w:sz w:val="24"/>
          <w:szCs w:val="24"/>
        </w:rPr>
        <w:t>¿PUEDE EL NOTARIO PROTOCOLIZAR EL ACTA DE UNA JUNTA GENERAL DE ACCIONISTAS QUE SURTA LOS EFECTOS REQUERIDOS POR EL ART. 246 COM.?</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con la reforma al art. 246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 ha quedado claramente establecido, que: “Cuando el acto no pudiera asentarse en el libro respectivo, el desarrollo de la sesión se asentara en libro de protocolo de un Notario, </w:t>
      </w:r>
      <w:r w:rsidRPr="00E9659E">
        <w:rPr>
          <w:rFonts w:ascii="Batang" w:eastAsia="Batang" w:hAnsi="Batang" w:cs="Arial"/>
          <w:sz w:val="24"/>
          <w:szCs w:val="24"/>
        </w:rPr>
        <w:lastRenderedPageBreak/>
        <w:t>dejando constancia de la cusa que ha imposibilitado el Asiento en el Libro de la sociedad. El notario presenciara en consecuencia, la sesión de una junta general, debiendo relacionar la certificación del Auditor Externo en que conste la calidad de accionistas o representante de acciones de cada uno de los comparecientes, con designación del porcentaje de acciones que les corresponden o que representan. El notario deberá cerciorarse además, de la legalidad de las convocatorias; que están presentes o representadas, al menos, el mínimo de acciones con derecho a voto que señala este Código para la instalación valida de la junta general de que se trate y hará una relación exacta de los puntos contenidos en la agenda y de los acuerdos que hayan sido adoptados, con expresión de los porcentajes de acciones presentes que la ley requiere para tener las resoluciones por validas.”</w:t>
      </w:r>
    </w:p>
    <w:p w:rsidR="0058621F" w:rsidRPr="00E9659E" w:rsidRDefault="0058621F" w:rsidP="0058621F">
      <w:pPr>
        <w:pStyle w:val="Prrafodelista"/>
        <w:numPr>
          <w:ilvl w:val="0"/>
          <w:numId w:val="3"/>
        </w:numPr>
        <w:tabs>
          <w:tab w:val="left" w:pos="567"/>
        </w:tabs>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EXISTE JURISPRUDENCIA EN RELACION AL CASO DEL ART. 246 INC. 2º COM</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la Sala de lo Contencioso Administrativo de la Corte Suprema de Justicia, ha hecho las siguientes consideraciones:</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El referido artículo hace referencia a las actas de las Juntas Generales de Accionistas, las cuales además de firmarse por las personas señaladas en el inciso primero del mismo, se asentara en el libro respectivo y en su defecto “se asentara en el protocolo de un notario”. Sobre esta última disposición recae la controversia planteada ante este tribunal, ya que debido a circunstancias señaladas en el acta levantada en sesión de Junta General de Accionistas de la Sociedad ________________, la referida junta por no contar con el libro de Asambleas Generales, acordó “por mayoría PROTOCOLIZAR esta acta con instrucciones expresas al Director Secretario de la sociedad Doctor _________________________, para que comparezca ante Notario a otorgar dicho acto y posteriormente se inscriba la Escritura Publica de Protocolización en el Registro de Comercio, documento que constituirá la credencial de la Junta Directiva”.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Sobre el punto controvertido, esta Sala hace las siguientes consideraciones: Lo normal es que las sociedades lleven un libro legalizado  por el Registro de Comercio en el cual se asientan las actas de las Juntas de sus socios, -art. 40 y 246 Com.- Sin embargo, la ley previo en el caso que las Sociedades Anónimas carecieran por algún motivo de dicho libro, que en tales circunstancias el acta correspondiente se debe asentar en el protocolo de un notario inc. 2º del art. 246 Com.</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Este tribunal es sabedor de que en la aplicación de la última disposición citada, el Registro de Comercio inicialmente,  sin ninguna duda, acepto que lo que el legislador exigía era que el notario debía presenciar la celebración de la Junta General de Accionistas, haciendo constar en el libo de su protocolo todo lo que allí sucediera, desde la instalación de la misma hasta la toma de los acuerdos según la agenda desarrollada, firmando el instrumento correspondiente las personas que la ley indica, es decir, el Presidente y el Secretario de la sesión o dos de los accionistas presentes que hubieren sido comisionados para tal </w:t>
      </w:r>
      <w:r w:rsidRPr="00E9659E">
        <w:rPr>
          <w:rFonts w:ascii="Batang" w:eastAsia="Batang" w:hAnsi="Batang" w:cs="Arial"/>
          <w:sz w:val="24"/>
          <w:szCs w:val="24"/>
        </w:rPr>
        <w:lastRenderedPageBreak/>
        <w:t>efecto por la propia Junta; y posteriormente también se acepto por el mencionado Registro una interpretación que no esta de acuerdo con la letra de la disposición citada al permitir que los accionistas puedan celebrar la reunión de Junta General asentando el acta respectiva en papel común y presentar posteriormente este documento a un notario para incorporarla a su protocolo, mediante una transcripción literal del acta, tal como fue levantada y firmada por las personas que según la ley deben hacerlo, es decir que en este ultimo caso se pide se pide al notario que protocolice el acta ya asentada en papel común, que se le presenta.</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Esta Sala no es participe de la segunda interpretación que se le ha dado a la disposición del inciso segundo del art. 246 Com., pues en primer lugar, no esta de acuerdo con la letra de la disposición citada, la cual claramente dice que el acta, en el supuesto de falta del libro “se asentara en el protocolo de un notario”, lo cual es propio y característico de las escrituras publicas, art. 32 Ord. 2º Ley de Notariado y no de las protocolizaciones de documentos, art. 56 </w:t>
      </w:r>
      <w:r w:rsidRPr="00E9659E">
        <w:rPr>
          <w:rFonts w:ascii="Batang" w:eastAsia="Batang" w:hAnsi="Batang" w:cs="Arial"/>
          <w:sz w:val="24"/>
          <w:szCs w:val="24"/>
        </w:rPr>
        <w:lastRenderedPageBreak/>
        <w:t>de la misma ley; y en segundo lugar es del parecer que la intención del legislador fue que al carecer la sociedad del libro respectivo para asentar las actas de sus Juntas de Accionistas, un notario debía presenciar la celebración de la reunión a fin de otorgarle autenticidad a los acuerdos tomados; es decir que lo que corresponde es que los accionistas como comparecientes ante el notario, manifiesten su voluntad de celebrar la Junta General de Accionistas; y que este asiente el acta en su protocolo como si fuese el Secretario de la sesión, debiendo ser firmado el instrumento por las personas que indica la Ley y por el propio Notario.</w:t>
      </w:r>
    </w:p>
    <w:p w:rsidR="0058621F" w:rsidRPr="00E9659E" w:rsidRDefault="0058621F" w:rsidP="0058621F">
      <w:pPr>
        <w:pStyle w:val="Prrafodelista"/>
        <w:tabs>
          <w:tab w:val="left" w:pos="567"/>
        </w:tabs>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Además no es aceptable la tesis de la protocolización del acta porque esta supone que la misma originalmente se asentaría en un papel cualquiera, es decir, seria documento privado, y que luego se transcribiría al libro de protocolo, lo cual no le cambia su carácter, sigue siendo privado, contraviniendo así el texto claro de la Ley, que lo que exige es que se otorgue un instrumento publico.  No puede tener cabida a nuestro juicio esta </w:t>
      </w:r>
      <w:r w:rsidRPr="00E9659E">
        <w:rPr>
          <w:rFonts w:ascii="Batang" w:eastAsia="Batang" w:hAnsi="Batang" w:cs="Arial"/>
          <w:sz w:val="24"/>
          <w:szCs w:val="24"/>
        </w:rPr>
        <w:lastRenderedPageBreak/>
        <w:t xml:space="preserve">interpretación extensiva de la ley, pues su tenor es claro al decir que el acta “se asentara”- lo cual denota obligación-, y no decir “podrá asentarse”, - lo cual implica facultad-, en el protocolo de un notario. Cabe recordar entonces la regla de la hermenéutica jurídica que dice que cuando el sentido de la ley es claro no debe desatenderse su tenor literal bajo el pretexto de consultar su espíritu. Asentar el acta de una Junta General de Accionistas en el libro respectivo o en el protocolo de un notario es un acto jurídico que significa hacer constar en ellos por escrito lo sucedido en la reunión, muy diferente del acto de protocolizar el instrumento que contiene el acta previamente levantada; de allí que el legislador hubiera querido permitir esto ultimo, pues lo hubiese dicho claramente expresando que el documento que contenga el acta levantada “se protocolizara”.  </w:t>
      </w:r>
    </w:p>
    <w:p w:rsidR="0058621F" w:rsidRPr="00E9659E" w:rsidRDefault="0058621F" w:rsidP="0058621F">
      <w:pPr>
        <w:spacing w:line="480" w:lineRule="auto"/>
        <w:ind w:left="284"/>
        <w:jc w:val="both"/>
        <w:rPr>
          <w:rFonts w:ascii="Batang" w:eastAsia="Batang" w:hAnsi="Batang" w:cs="Arial"/>
          <w:sz w:val="24"/>
          <w:szCs w:val="24"/>
        </w:rPr>
      </w:pPr>
      <w:r w:rsidRPr="00E9659E">
        <w:rPr>
          <w:rFonts w:ascii="Batang" w:eastAsia="Batang" w:hAnsi="Batang" w:cs="Arial"/>
          <w:sz w:val="24"/>
          <w:szCs w:val="24"/>
        </w:rPr>
        <w:t xml:space="preserve">NOTA. El fallo que allí se ha transcrito, es anterior a la reforma de la citada disposición legal, emitida por D.L. No. 641, del 12 de junio de 2008, D.O. No. </w:t>
      </w:r>
      <w:r w:rsidRPr="00E9659E">
        <w:rPr>
          <w:rFonts w:ascii="Batang" w:eastAsia="Batang" w:hAnsi="Batang" w:cs="Arial"/>
          <w:sz w:val="24"/>
          <w:szCs w:val="24"/>
        </w:rPr>
        <w:lastRenderedPageBreak/>
        <w:t>120, del 27 de junio de 2008, conservándose dicho fallo en esta edición, por considerarlo un antecedente de la reforma.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DOCUMENTOS REQUIEREN CUANDO SE OTORGA UN PODER POR UNA SOCIEDAD QUE TIENE COMO REPRESENTANTE LEGAL A UN DIRECTOR UNICO?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escritura de constitución o modificación en su caso, y la  certificación donde el aparezca como tal, ambas debidamente inscritas en el Registro de Comercio.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SEÑALE ALGUNOS CASOS CONCRETOS EN QUE EL CODIGO DE COMERCIO HA PREVISTO LA PRESENCIA DEL NOTARIO.</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Constitución, modificación, transformación, fusión y liquidación de sociedades, art. 21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Protesto de la letra de Cambio, art. 751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Asentar resultados de juntas generales de accionistas, art. 246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Traspasos entre vivos, de empresas individuales de responsabilidad limitada, si e por causa de muerte, se hará de conformidad a las reglas comunes aplicables a las herencia, art. 621 I y II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Caso de la reducción de capital social, en las que se designan las acciones que hayan de ser canceladas por sorteo, debiendo levantarse acta notarial, art. 185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Caso del ejemplar del programa que contiene el proyecto de escritura social en el caso de constitución por suscripción publica, que se deposita en el Registro de Comercio y que debe constar en acta notarial, art. 198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Caso de la cancelación de la escritura de emisión de bonos, que deberá constar en escritura publica, y la cancelación total o parcial de la garantía de la emisión de bonos, que se otorgara por acta notarial, al pie de la escritura de emisión, art. 698 inciso 1º y 2º Com., respectivamente.</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La emisión de cédulas hipotecarias y bonos bancarios, art. 1222 II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t>Constitución de los fideicomisos, art. 1234 Com.</w:t>
      </w:r>
    </w:p>
    <w:p w:rsidR="0058621F" w:rsidRPr="00E9659E" w:rsidRDefault="0058621F" w:rsidP="0058621F">
      <w:pPr>
        <w:pStyle w:val="Prrafodelista"/>
        <w:numPr>
          <w:ilvl w:val="0"/>
          <w:numId w:val="131"/>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 constitución de hipoteca mercantil, art. 1554 Com., y 2159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¿QUIENES SON LOS ELEMENTOS PERSONALES QUE INTERVIENEN EN EL FIDEICOMISO?</w:t>
      </w:r>
    </w:p>
    <w:p w:rsidR="0058621F" w:rsidRPr="00E9659E" w:rsidRDefault="0058621F" w:rsidP="0058621F">
      <w:pPr>
        <w:pStyle w:val="Prrafodelista"/>
        <w:numPr>
          <w:ilvl w:val="0"/>
          <w:numId w:val="132"/>
        </w:numPr>
        <w:spacing w:line="480" w:lineRule="auto"/>
        <w:jc w:val="both"/>
        <w:rPr>
          <w:rFonts w:ascii="Batang" w:eastAsia="Batang" w:hAnsi="Batang" w:cs="Arial"/>
          <w:sz w:val="24"/>
          <w:szCs w:val="24"/>
        </w:rPr>
      </w:pPr>
      <w:r w:rsidRPr="00E9659E">
        <w:rPr>
          <w:rFonts w:ascii="Batang" w:eastAsia="Batang" w:hAnsi="Batang" w:cs="Arial"/>
          <w:sz w:val="24"/>
          <w:szCs w:val="24"/>
        </w:rPr>
        <w:t>El fideicomitente,</w:t>
      </w:r>
    </w:p>
    <w:p w:rsidR="0058621F" w:rsidRPr="00E9659E" w:rsidRDefault="0058621F" w:rsidP="0058621F">
      <w:pPr>
        <w:pStyle w:val="Prrafodelista"/>
        <w:numPr>
          <w:ilvl w:val="0"/>
          <w:numId w:val="132"/>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El fiduciario, </w:t>
      </w:r>
    </w:p>
    <w:p w:rsidR="0058621F" w:rsidRPr="00E9659E" w:rsidRDefault="0058621F" w:rsidP="0058621F">
      <w:pPr>
        <w:pStyle w:val="Prrafodelista"/>
        <w:numPr>
          <w:ilvl w:val="0"/>
          <w:numId w:val="132"/>
        </w:numPr>
        <w:spacing w:line="480" w:lineRule="auto"/>
        <w:jc w:val="both"/>
        <w:rPr>
          <w:rFonts w:ascii="Batang" w:eastAsia="Batang" w:hAnsi="Batang" w:cs="Arial"/>
          <w:sz w:val="24"/>
          <w:szCs w:val="24"/>
        </w:rPr>
      </w:pPr>
      <w:r w:rsidRPr="00E9659E">
        <w:rPr>
          <w:rFonts w:ascii="Batang" w:eastAsia="Batang" w:hAnsi="Batang" w:cs="Arial"/>
          <w:sz w:val="24"/>
          <w:szCs w:val="24"/>
        </w:rPr>
        <w:t>El fideicomisario, art. 1233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SER FIDUCIARIA EN UN FIDEICOMISO CUALQUIER PERSONA NATURAL O JURIDICA?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una persona natural no puede serlo, pero si una persona jurídica, que indefectiblemente debe ser un banco, art. 1238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INSCRIBIBLE EL ACTO DE CONSTITUCION, MODIFICACION Y CANCELACION DE UN FIDEICOMISO?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de acuerdo con los arts. 1520 Com., y 13 No. 9 de la Ley de Registro de Comercio, dichos actos se inscribirán en el Registro de Comercio; y en el caso de que los fideicomisos se constituyan sobre bienes inmuebles, así como las </w:t>
      </w:r>
      <w:r w:rsidRPr="00E9659E">
        <w:rPr>
          <w:rFonts w:ascii="Batang" w:eastAsia="Batang" w:hAnsi="Batang" w:cs="Arial"/>
          <w:sz w:val="24"/>
          <w:szCs w:val="24"/>
        </w:rPr>
        <w:lastRenderedPageBreak/>
        <w:t>revocaciones o reformas de los mismos, deben inscribirse en el Registro de la Propiedad, art. 1249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CONTENER LA ESCRITURA PUBLICA DE CONSTITUCION DE UN FIDEICOMISO?</w:t>
      </w:r>
    </w:p>
    <w:p w:rsidR="0058621F" w:rsidRPr="00E9659E" w:rsidRDefault="0058621F" w:rsidP="0058621F">
      <w:pPr>
        <w:pStyle w:val="Prrafodelista"/>
        <w:numPr>
          <w:ilvl w:val="0"/>
          <w:numId w:val="13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Deberán expresarse los nombres del fideicomitente, del fiduciario y del fideicomisario, salvo respecto de este </w:t>
      </w:r>
      <w:proofErr w:type="gramStart"/>
      <w:r w:rsidRPr="00E9659E">
        <w:rPr>
          <w:rFonts w:ascii="Batang" w:eastAsia="Batang" w:hAnsi="Batang" w:cs="Arial"/>
          <w:sz w:val="24"/>
          <w:szCs w:val="24"/>
        </w:rPr>
        <w:t>ultimo</w:t>
      </w:r>
      <w:proofErr w:type="gramEnd"/>
      <w:r w:rsidRPr="00E9659E">
        <w:rPr>
          <w:rFonts w:ascii="Batang" w:eastAsia="Batang" w:hAnsi="Batang" w:cs="Arial"/>
          <w:sz w:val="24"/>
          <w:szCs w:val="24"/>
        </w:rPr>
        <w:t>, cuando el fideicomiso se constituye para que sirva de base a la emisión de certificados fiduciarios de participación, de acuerdo con el art. 1239 inc. 2º Com.</w:t>
      </w:r>
    </w:p>
    <w:p w:rsidR="0058621F" w:rsidRPr="00E9659E" w:rsidRDefault="0058621F" w:rsidP="0058621F">
      <w:pPr>
        <w:pStyle w:val="Prrafodelista"/>
        <w:numPr>
          <w:ilvl w:val="0"/>
          <w:numId w:val="133"/>
        </w:numPr>
        <w:spacing w:line="480" w:lineRule="auto"/>
        <w:jc w:val="both"/>
        <w:rPr>
          <w:rFonts w:ascii="Batang" w:eastAsia="Batang" w:hAnsi="Batang" w:cs="Arial"/>
          <w:sz w:val="24"/>
          <w:szCs w:val="24"/>
        </w:rPr>
      </w:pPr>
      <w:r w:rsidRPr="00E9659E">
        <w:rPr>
          <w:rFonts w:ascii="Batang" w:eastAsia="Batang" w:hAnsi="Batang" w:cs="Arial"/>
          <w:sz w:val="24"/>
          <w:szCs w:val="24"/>
        </w:rPr>
        <w:t>El fideicomitente puede prohibir al fideicomisario la enajenación o gravamen de las rentas afectadas en el fideicomiso…, art. 1256 Com.</w:t>
      </w:r>
    </w:p>
    <w:p w:rsidR="0058621F" w:rsidRPr="00E9659E" w:rsidRDefault="0058621F" w:rsidP="0058621F">
      <w:pPr>
        <w:pStyle w:val="Prrafodelista"/>
        <w:numPr>
          <w:ilvl w:val="0"/>
          <w:numId w:val="133"/>
        </w:numPr>
        <w:spacing w:line="480" w:lineRule="auto"/>
        <w:jc w:val="both"/>
        <w:rPr>
          <w:rFonts w:ascii="Batang" w:eastAsia="Batang" w:hAnsi="Batang" w:cs="Arial"/>
          <w:sz w:val="24"/>
          <w:szCs w:val="24"/>
        </w:rPr>
      </w:pPr>
      <w:r w:rsidRPr="00E9659E">
        <w:rPr>
          <w:rFonts w:ascii="Batang" w:eastAsia="Batang" w:hAnsi="Batang" w:cs="Arial"/>
          <w:sz w:val="24"/>
          <w:szCs w:val="24"/>
        </w:rPr>
        <w:t>Los fines para los que se constituya el fideicomiso, los cuales no podrán ser contrarios a la moral ni a la Ley.</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La falta de uno o cualquiera de los requisitos indicados, impedirá la constitución del fideicomiso, art. 1240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PROCEDE LA ECEPTACION DEL FIDUCIARIO EN EL FIDEICOMISO?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fiduciario podrá aceptar el cargo en la escritura constitutiva del fideicomiso o en escritura separada. Con la aceptación del fiduciario se perfecciona la existencia del fideicomiso, art. 1248 y 1247, incisos primeros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CUALIDADES DE UNA PERSONA PARA SER FIDEICOMISARIA EN UN FIDEICOMISO?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Pueden serlo toda persona natural o jurídica que no sea legalmente incapaz o indigna de heredar al fideicomitente, art. 1239 inc. 1º Com., 963 y 969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MOMENTO SE REQUIERE LA INTERVENCION DEL NOTARIO EN EL AUMENTO O DISMINUCION DEL CAPITAL EN UNA S.A DE C.V</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la variación afecta el capital social mínimo, se requiere escritura publica de modificación del pacto social, si solamente se va a afectar la parte variable del capital, y por cualquier motivo, no estuviere disponible el libro de actas respectivo que esta obligada a llevar  la sociedad de acuerdo con el art. 40 </w:t>
      </w:r>
      <w:r w:rsidRPr="00E9659E">
        <w:rPr>
          <w:rFonts w:ascii="Batang" w:eastAsia="Batang" w:hAnsi="Batang" w:cs="Arial"/>
          <w:sz w:val="24"/>
          <w:szCs w:val="24"/>
        </w:rPr>
        <w:lastRenderedPageBreak/>
        <w:t>Com., el acuerdo puede tomarse por escritura publica ante notario, según el art. 246 inc. 2º Com., reformado. El aumento o disminución del capital social deberá inscribirse en un libro de registro que al efecto llevara la sociedad, que se llama: “Libro de Registro de Aumento o Disminución del Capital Social, cuando el régimen adoptado sea el capital variable, art. 40 IV, y 312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TIPO DE FUSION DE SOCIEDADES DEBE INTERVENIR EL NOTARIO?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la fusión por absorción, art. 319 Com., ya que en la integración una sociedad subsiste.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UN NOTARIO TRANSCRIBE UNA LETRA DE CAMBIO EN SU PROTOCOLO Y EXTIENDE EL TESTIMOIO. ¿EXPLIQUE SI SE PUEDE PROTOCOLIZAR Y QUE EFECTO O VALOR PROBATORIO TENDRIA?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se puede protocolizar una letra de cambio, siempre y cuando comparezcan todos los que la han suscrito, art. 55 4º. Ley de Notariado, pero no tendría </w:t>
      </w:r>
      <w:r w:rsidRPr="00E9659E">
        <w:rPr>
          <w:rFonts w:ascii="Batang" w:eastAsia="Batang" w:hAnsi="Batang" w:cs="Arial"/>
          <w:sz w:val="24"/>
          <w:szCs w:val="24"/>
        </w:rPr>
        <w:lastRenderedPageBreak/>
        <w:t xml:space="preserve">ningún valor probatorio, art. 36 Pr. Mr., ya que se tiene que presentar el original del documento que seria en este caso el titulovalor.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REDACTE LA CLAUSULA RELATIVA A LAS CONDICIONES QUE SE FIJEN PARA EL AUMENTO O DISMINUCION DEL CAPITAL SOCIAL, EN LA ESCRITURA DE CONSTITUCION DE UNA S.A DE C.V.</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REGIMEN PARA LA VARIABILIDAD DEL CAPITAL Y RETIRO DE ACCIONISTAS. I) VARIABILIDAD DEL CAPITAL. La Junta General Extraordinaria de Accionistas, respecto a la variabilidad del capital, tendrá las atribuciones siguientes: a) podrá decretar aumentos de capital, b) podrá decretar disminuciones de capital, todo de conformidad  con los regímenes expuestos a continuación: A) REGIMEN PARA AUMENTO DE CAPITAL. El aumento de capital tendrá lugar por nuevas aportaciones, por capitalización de utilidades y reservas, o por revalorización de activos, bajo las normas generales siguientes: a) En todo caso, para aumentar el capital será necesario que las acciones que representan el capital social original y los aumentos que </w:t>
      </w:r>
      <w:r w:rsidRPr="00E9659E">
        <w:rPr>
          <w:rFonts w:ascii="Batang" w:eastAsia="Batang" w:hAnsi="Batang" w:cs="Arial"/>
          <w:sz w:val="24"/>
          <w:szCs w:val="24"/>
        </w:rPr>
        <w:lastRenderedPageBreak/>
        <w:t xml:space="preserve">hubieren decretado, estén completamente pagados; b) será necesario acuerdo de la Junta General Extraordinaria de Accionistas tomado por mayoría de las tres cuartas partes del capital social; c) para ejecutar el acuerdo de aumentos de capital que no fueren por revalorización de activos, será necesario que las nuevas acciones sean suscritas en su totalidad, pagadas por lo menos en una cuarta parte si fueren en efectivo o íntegramente si fueren en especies; y d) que se inscriba en el Libro de Registro de Aumentos y Disminuciones de Capital Social. B) REGIMEN PARA DISMINUCION DE CAPITAL. Las disminuciones de capital podrán  efectuarse, por retiros de aportaciones, previamente autorizado por La Junta General Extraordinaria de Accionistas o por desvalorización de activos, bajo las normas generales siguientes: a) cuando el capital fuere mayor que el mínimo, se podrá autorizar su disminución por acuerdo de las tres cuartas partes del capital social. En el mismo acuerdo se indicara la cantidad en que podrá disminuirse el capital, el plazo dentro del cual los accionistas podrán hacer uso del decreto de retiro, así como el motivo, </w:t>
      </w:r>
      <w:r w:rsidRPr="00E9659E">
        <w:rPr>
          <w:rFonts w:ascii="Batang" w:eastAsia="Batang" w:hAnsi="Batang" w:cs="Arial"/>
          <w:sz w:val="24"/>
          <w:szCs w:val="24"/>
        </w:rPr>
        <w:lastRenderedPageBreak/>
        <w:t>forma y procedimiento de realizar la disminución; b) toda disminución del capital se inscribirá en el Libro de Registro de Aumentos y Disminuciones de Capital Social; y c) cuando se decrete la disminución de capital por desvalorización de activos, La Junta General Extraordinaria de Accionistas, fijara las bases para regular la forma de efectuar la disminución y emitir los nuevos títulos. II) REGIMEN DE RETIRO DE SOCIOS. Cuando se autorizare el retiro de aportaciones y uno o más socios quisieren hacer uso de ese derecho, podrán hacerlo con las modalidades siguientes: a) las notificaciones de retiro y la efectividad de estos se hará de conformidad con lo establecido en el articulo trescientos trece del Código de Comercio; b) cuando tales retiros pudieran exceder de la cantidad autorizada para disminuirse, solamente se autorizara el pago de acciones completas, a prorrata del capital que los accionistas que deseen hacer retiro de aportaciones tengan en la sociedad, hasta concurrencia del monto autorizado para disminuirse.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 UN NOTARIO AUTORIZAR EN UNA SOLA ESCRITURA LA DISOLUCION Y LIQUIDACION DE UNA SOCIEDAD EN ATENCION AL ART. 341 COM., QUE ESTABLECE EL PRINCIPIO DE QUE SE PUEDEN REALIZAR VARIOS ACTOS EN UN SOLO INSTRUMENTO?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caso, el art. 341 Com., no tiene aplicación, porque la disolución y liquidación de la sociedad, tienen sus propios procesos y pasos, ya que la liquidación depende de la disolución. La disolución de la sociedad se hace por acuerdo tomado en junta general, por los socios, inscribiéndose dicho acuerdo en el Registro de Comercio, surtiendo efectos desde la fecha de su inscripción. No se puede proceder a otorgar la escritura de liquidación, mientras no se encuentre debidamente inscrito el acuerdo de disolución por lo obviamente no es procedente hacer una sola escritura de disolución y liquidación, necesariamente debe hacerse en las dos formas citadas. Véase los arts. 63 y 188 reformados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¿AUTORIZARIA COMO NOTARIO UNA ESCRITURA DE COMPRAVENTA DE UNA EMPRESA, EN LA QUE UN COMERCIANTE VENDE UNA EMPRESA Y EL COMPRADOR LE IMPONE LA CLAUSULA DE QUE NO EJERZA EL COMERCIO POR DIEZ AÑOS?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principio, no es posible, ya que esto es contrario a la libertad empresarial y económica. El art. 563 Com., dice que quien enajena una empresa debe abstenerse, durante los dos años siguientes a la transmisión, de iniciar una nueva empresa que por su objeto, ubicación y demás circunstancias puede desviar la clientela de la empresa transmitida. Pero el inciso final de esa disposición establece que puede pactarse contra lo dispuesto en este articulo, por lo que si procede la autorización de la escritura, en los términos que pacten los otorgantes.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EN LOS CASOS DE FUNDACION SIMULTANEA DE UNA SOCIEDAD ANONIMA, EL NOTARIO OMITE RELACIONAR EN LA ESCRITURA, EL CHEQUE CERTIFICADO O CHEQUE DE CAJA, PARA CUBRIR LAS </w:t>
      </w:r>
      <w:r w:rsidRPr="00E9659E">
        <w:rPr>
          <w:rFonts w:ascii="Batang" w:eastAsia="Batang" w:hAnsi="Batang" w:cs="Arial"/>
          <w:sz w:val="24"/>
          <w:szCs w:val="24"/>
        </w:rPr>
        <w:lastRenderedPageBreak/>
        <w:t>APORTACIONES EN EFECTIVO DE PARTE DE LOS ACCIONISTAS. ¿HA COMETIDO ALGUN ERROR EL NOTARIO EN ESTE CASO?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porque con la reforma al art. 195 Com., ya no apareció el inc. 2º, que establecía que la escritura d constitución, el notario debía relacionar los datos concernientes al cheque certificado o certificado del </w:t>
      </w:r>
      <w:proofErr w:type="gramStart"/>
      <w:r w:rsidRPr="00E9659E">
        <w:rPr>
          <w:rFonts w:ascii="Batang" w:eastAsia="Batang" w:hAnsi="Batang" w:cs="Arial"/>
          <w:sz w:val="24"/>
          <w:szCs w:val="24"/>
        </w:rPr>
        <w:t>deposito</w:t>
      </w:r>
      <w:proofErr w:type="gramEnd"/>
      <w:r w:rsidRPr="00E9659E">
        <w:rPr>
          <w:rFonts w:ascii="Batang" w:eastAsia="Batang" w:hAnsi="Batang" w:cs="Arial"/>
          <w:sz w:val="24"/>
          <w:szCs w:val="24"/>
        </w:rPr>
        <w:t xml:space="preserve"> del dinero hecho en una institución bancaria. Hay que hacer mención, que el art. 106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reformado Com., que se refiere al pago del mínimo de capital exhibido en la constitución de las sociedades de responsabilidad limitada, el cual debe hacerse por medio de cheque certificado o cheque de caja o de gerencia, debe el notario relacionar en el instrumento los datos que identifiquen el cheque.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INDIQUE LOS EFECTOS QUE COMO NOTARIO LES EXPLICARIA A LOS OTORGANTES EN UN CONTRATO DE VENTA A PLAZOS DE BIENES INMUEBLES.</w:t>
      </w:r>
    </w:p>
    <w:p w:rsidR="0058621F" w:rsidRPr="00E9659E" w:rsidRDefault="0058621F" w:rsidP="0058621F">
      <w:pPr>
        <w:pStyle w:val="Prrafodelista"/>
        <w:numPr>
          <w:ilvl w:val="0"/>
          <w:numId w:val="134"/>
        </w:numPr>
        <w:spacing w:line="480" w:lineRule="auto"/>
        <w:jc w:val="both"/>
        <w:rPr>
          <w:rFonts w:ascii="Batang" w:eastAsia="Batang" w:hAnsi="Batang" w:cs="Arial"/>
          <w:sz w:val="24"/>
          <w:szCs w:val="24"/>
        </w:rPr>
      </w:pPr>
      <w:r w:rsidRPr="00E9659E">
        <w:rPr>
          <w:rFonts w:ascii="Batang" w:eastAsia="Batang" w:hAnsi="Batang" w:cs="Arial"/>
          <w:sz w:val="24"/>
          <w:szCs w:val="24"/>
        </w:rPr>
        <w:t>Que el dominio no será adquirido por el comprador, mientras no haya pagado la totalidad parte del precio, o cumplido alguna condición.</w:t>
      </w:r>
    </w:p>
    <w:p w:rsidR="0058621F" w:rsidRPr="00E9659E" w:rsidRDefault="0058621F" w:rsidP="0058621F">
      <w:pPr>
        <w:pStyle w:val="Prrafodelista"/>
        <w:numPr>
          <w:ilvl w:val="0"/>
          <w:numId w:val="13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Que será necesario adquirir el contrato en el Registro de </w:t>
      </w:r>
      <w:r w:rsidRPr="00E9659E">
        <w:rPr>
          <w:rFonts w:ascii="Batang" w:eastAsia="Batang" w:hAnsi="Batang" w:cs="Arial"/>
          <w:sz w:val="24"/>
          <w:szCs w:val="24"/>
        </w:rPr>
        <w:br/>
        <w:t xml:space="preserve">Comercio. Y </w:t>
      </w:r>
    </w:p>
    <w:p w:rsidR="0058621F" w:rsidRPr="00E9659E" w:rsidRDefault="0058621F" w:rsidP="0058621F">
      <w:pPr>
        <w:pStyle w:val="Prrafodelista"/>
        <w:numPr>
          <w:ilvl w:val="0"/>
          <w:numId w:val="134"/>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Que la venta quedara resuelta de pleno derecho, cuando el comprador dejare de pagar una cuota del precio o de cumplir otra condición a la cual este subordinada la adquisición del dominio; previos los trámites de Ley, arts. 1038 y siguientes Com.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EXPLIQUE LA DIFERENCIA EN LA INTERVENCION DEL NOTARIO EN LA AUTENTICA DE DOCUMENTOS PRIVADOS EN LA QUE UNA PERSONA QUE NO SABE FIRMAR CONTRAE UNA OBLIGACION, Y EL CASO DE QUIEN DEBA SUSCRIBIR UN TITULOVALOR NO SABE FIRMAR.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primer caso se hace a través de un acta notarial en que se relaciona  el documento y se firma a ruego; en el caso de titulosvalores, solo se legaliza la firma de la persona que firma a ruego y la persona que no sabe firmar no deja impresa la huella, art. 640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EL CASO DE CREDITOS, PODRAN HACERSE EN FORMULARIOS PREIMPRESOS?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siempre que no se trate de créditos con garantía hipotecaria; si se trata de créditos hipotecarios deberán documentarse en escritura pública, como los siguientes:</w:t>
      </w:r>
    </w:p>
    <w:p w:rsidR="0058621F" w:rsidRPr="00E9659E" w:rsidRDefault="0058621F" w:rsidP="0058621F">
      <w:pPr>
        <w:pStyle w:val="Prrafodelista"/>
        <w:numPr>
          <w:ilvl w:val="0"/>
          <w:numId w:val="135"/>
        </w:numPr>
        <w:spacing w:line="480" w:lineRule="auto"/>
        <w:jc w:val="both"/>
        <w:rPr>
          <w:rFonts w:ascii="Batang" w:eastAsia="Batang" w:hAnsi="Batang" w:cs="Arial"/>
          <w:sz w:val="24"/>
          <w:szCs w:val="24"/>
        </w:rPr>
      </w:pPr>
      <w:r w:rsidRPr="00E9659E">
        <w:rPr>
          <w:rFonts w:ascii="Batang" w:eastAsia="Batang" w:hAnsi="Batang" w:cs="Arial"/>
          <w:sz w:val="24"/>
          <w:szCs w:val="24"/>
        </w:rPr>
        <w:t>Art. 57 de la Ley del Bancos de Fomento Agropecuario;</w:t>
      </w:r>
    </w:p>
    <w:p w:rsidR="0058621F" w:rsidRPr="00E9659E" w:rsidRDefault="0058621F" w:rsidP="0058621F">
      <w:pPr>
        <w:pStyle w:val="Prrafodelista"/>
        <w:numPr>
          <w:ilvl w:val="0"/>
          <w:numId w:val="135"/>
        </w:numPr>
        <w:spacing w:line="480" w:lineRule="auto"/>
        <w:jc w:val="both"/>
        <w:rPr>
          <w:rFonts w:ascii="Batang" w:eastAsia="Batang" w:hAnsi="Batang" w:cs="Arial"/>
          <w:sz w:val="24"/>
          <w:szCs w:val="24"/>
        </w:rPr>
      </w:pPr>
      <w:r w:rsidRPr="00E9659E">
        <w:rPr>
          <w:rFonts w:ascii="Batang" w:eastAsia="Batang" w:hAnsi="Batang" w:cs="Arial"/>
          <w:sz w:val="24"/>
          <w:szCs w:val="24"/>
        </w:rPr>
        <w:t>Arts. 1153 y 1154 del Código de Comercio.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ELABORA UN CONTRATO DE CREDITO DE AVIO POR $50.000.00 QUE BIENES SE PUEDEN DAR COMO GARANTIA Y CUALES SON LAS CLAUSULAS QUE LO REGULAN?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Véanse los art. 1143 I, 1144 y 1153, todos del Código de Comercio.</w:t>
      </w:r>
    </w:p>
    <w:p w:rsidR="0058621F" w:rsidRPr="00E9659E" w:rsidRDefault="0058621F" w:rsidP="0058621F">
      <w:pPr>
        <w:pStyle w:val="Prrafodelista"/>
        <w:numPr>
          <w:ilvl w:val="0"/>
          <w:numId w:val="136"/>
        </w:numPr>
        <w:spacing w:line="480" w:lineRule="auto"/>
        <w:jc w:val="both"/>
        <w:rPr>
          <w:rFonts w:ascii="Batang" w:eastAsia="Batang" w:hAnsi="Batang" w:cs="Arial"/>
          <w:sz w:val="24"/>
          <w:szCs w:val="24"/>
        </w:rPr>
      </w:pPr>
      <w:r w:rsidRPr="00E9659E">
        <w:rPr>
          <w:rFonts w:ascii="Batang" w:eastAsia="Batang" w:hAnsi="Batang" w:cs="Arial"/>
          <w:sz w:val="24"/>
          <w:szCs w:val="24"/>
        </w:rPr>
        <w:t>El art. 1143 I Com., define lo que es el crédito de habilitación o avio.</w:t>
      </w:r>
    </w:p>
    <w:p w:rsidR="0058621F" w:rsidRPr="00E9659E" w:rsidRDefault="0058621F" w:rsidP="0058621F">
      <w:pPr>
        <w:pStyle w:val="Prrafodelista"/>
        <w:numPr>
          <w:ilvl w:val="0"/>
          <w:numId w:val="136"/>
        </w:numPr>
        <w:spacing w:line="480" w:lineRule="auto"/>
        <w:jc w:val="both"/>
        <w:rPr>
          <w:rFonts w:ascii="Batang" w:eastAsia="Batang" w:hAnsi="Batang" w:cs="Arial"/>
          <w:sz w:val="24"/>
          <w:szCs w:val="24"/>
        </w:rPr>
      </w:pPr>
      <w:r w:rsidRPr="00E9659E">
        <w:rPr>
          <w:rFonts w:ascii="Batang" w:eastAsia="Batang" w:hAnsi="Batang" w:cs="Arial"/>
          <w:sz w:val="24"/>
          <w:szCs w:val="24"/>
        </w:rPr>
        <w:t>El art. 1144 Com., especifica los bines que pueden darse en prenda par garantizar créditos a la producción.</w:t>
      </w:r>
    </w:p>
    <w:p w:rsidR="0058621F" w:rsidRPr="00E9659E" w:rsidRDefault="0058621F" w:rsidP="0058621F">
      <w:pPr>
        <w:pStyle w:val="Prrafodelista"/>
        <w:numPr>
          <w:ilvl w:val="0"/>
          <w:numId w:val="136"/>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art. 1153 Com., establece las clausulas que deben contener los contratos de créditos a la producción.</w:t>
      </w:r>
    </w:p>
    <w:p w:rsidR="0058621F" w:rsidRPr="00E9659E" w:rsidRDefault="0058621F" w:rsidP="0058621F">
      <w:pPr>
        <w:pStyle w:val="Prrafodelista"/>
        <w:numPr>
          <w:ilvl w:val="0"/>
          <w:numId w:val="136"/>
        </w:numPr>
        <w:spacing w:line="480" w:lineRule="auto"/>
        <w:jc w:val="both"/>
        <w:rPr>
          <w:rFonts w:ascii="Batang" w:eastAsia="Batang" w:hAnsi="Batang" w:cs="Arial"/>
          <w:sz w:val="24"/>
          <w:szCs w:val="24"/>
        </w:rPr>
      </w:pPr>
      <w:r w:rsidRPr="00E9659E">
        <w:rPr>
          <w:rFonts w:ascii="Batang" w:eastAsia="Batang" w:hAnsi="Batang" w:cs="Arial"/>
          <w:sz w:val="24"/>
          <w:szCs w:val="24"/>
        </w:rPr>
        <w:t>El art. 1154 Com., establece que los créditos a la producción pueden formalizarse en escritura publica o en documento privado autenticado, cualquiera que fuere su valor.</w:t>
      </w:r>
    </w:p>
    <w:p w:rsidR="0058621F" w:rsidRPr="00E9659E" w:rsidRDefault="0058621F" w:rsidP="0058621F">
      <w:pPr>
        <w:pStyle w:val="Prrafodelista"/>
        <w:numPr>
          <w:ilvl w:val="0"/>
          <w:numId w:val="136"/>
        </w:numPr>
        <w:spacing w:line="480" w:lineRule="auto"/>
        <w:jc w:val="both"/>
        <w:rPr>
          <w:rFonts w:ascii="Batang" w:eastAsia="Batang" w:hAnsi="Batang" w:cs="Arial"/>
          <w:sz w:val="24"/>
          <w:szCs w:val="24"/>
        </w:rPr>
      </w:pPr>
      <w:r w:rsidRPr="00E9659E">
        <w:rPr>
          <w:rFonts w:ascii="Batang" w:eastAsia="Batang" w:hAnsi="Batang" w:cs="Arial"/>
          <w:sz w:val="24"/>
          <w:szCs w:val="24"/>
        </w:rPr>
        <w:t>El art. 1155 inc. 1º Com., manda que todo contrato de créditos a la producción se inscribirá en el Registro de la Propiedad Raíz e Hipotecas correspondiente a la jurisdicción en que están ubicados los inmuebles en que radiquen la prenda, si el prestatario tuviere derecho inscrito en el. En todo otro caso, se inscribirá en el Registro de Comercio.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INDIQUE CUALES SON LOS EFECTOS QUE USTED COMO NOTARIO LE EXPLICARIA A LOS OTORGANTES DE UN CONTRATO DE VENTA A PLAZOS DE BIENES MUEBLES Y LOS DE UN CONTRATO DE ARRENDAMIENTO CON PROMESA DE VENTA DE BIENES MUEBLES, ART. 1038 COM.</w:t>
      </w:r>
    </w:p>
    <w:p w:rsidR="0058621F" w:rsidRPr="00E9659E" w:rsidRDefault="0058621F" w:rsidP="0058621F">
      <w:pPr>
        <w:pStyle w:val="Prrafodelista"/>
        <w:numPr>
          <w:ilvl w:val="0"/>
          <w:numId w:val="13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Venta a Plazos:</w:t>
      </w:r>
    </w:p>
    <w:p w:rsidR="0058621F" w:rsidRPr="00E9659E" w:rsidRDefault="0058621F" w:rsidP="0058621F">
      <w:pPr>
        <w:pStyle w:val="Prrafodelista"/>
        <w:numPr>
          <w:ilvl w:val="0"/>
          <w:numId w:val="138"/>
        </w:numPr>
        <w:spacing w:line="480" w:lineRule="auto"/>
        <w:jc w:val="both"/>
        <w:rPr>
          <w:rFonts w:ascii="Batang" w:eastAsia="Batang" w:hAnsi="Batang" w:cs="Arial"/>
          <w:sz w:val="24"/>
          <w:szCs w:val="24"/>
        </w:rPr>
      </w:pPr>
      <w:r w:rsidRPr="00E9659E">
        <w:rPr>
          <w:rFonts w:ascii="Batang" w:eastAsia="Batang" w:hAnsi="Batang" w:cs="Arial"/>
          <w:sz w:val="24"/>
          <w:szCs w:val="24"/>
        </w:rPr>
        <w:t>Que el comprador adquiriera el dominio de la cosa hasta que haya cancelado el precio;</w:t>
      </w:r>
    </w:p>
    <w:p w:rsidR="0058621F" w:rsidRPr="00E9659E" w:rsidRDefault="0058621F" w:rsidP="0058621F">
      <w:pPr>
        <w:pStyle w:val="Prrafodelista"/>
        <w:numPr>
          <w:ilvl w:val="0"/>
          <w:numId w:val="138"/>
        </w:numPr>
        <w:spacing w:line="480" w:lineRule="auto"/>
        <w:jc w:val="both"/>
        <w:rPr>
          <w:rFonts w:ascii="Batang" w:eastAsia="Batang" w:hAnsi="Batang" w:cs="Arial"/>
          <w:sz w:val="24"/>
          <w:szCs w:val="24"/>
        </w:rPr>
      </w:pPr>
      <w:r w:rsidRPr="00E9659E">
        <w:rPr>
          <w:rFonts w:ascii="Batang" w:eastAsia="Batang" w:hAnsi="Batang" w:cs="Arial"/>
          <w:sz w:val="24"/>
          <w:szCs w:val="24"/>
        </w:rPr>
        <w:t>Que los beneficiarios del referido contrato los disfrutaran si lo inscriben en el Registro de Comercio –Art. 13 4) de la Ley- y que el valor del mismo contrato sea superior a $114.29.</w:t>
      </w:r>
    </w:p>
    <w:p w:rsidR="0058621F" w:rsidRPr="00E9659E" w:rsidRDefault="0058621F" w:rsidP="0058621F">
      <w:pPr>
        <w:pStyle w:val="Prrafodelista"/>
        <w:numPr>
          <w:ilvl w:val="0"/>
          <w:numId w:val="138"/>
        </w:numPr>
        <w:spacing w:line="480" w:lineRule="auto"/>
        <w:jc w:val="both"/>
        <w:rPr>
          <w:rFonts w:ascii="Batang" w:eastAsia="Batang" w:hAnsi="Batang" w:cs="Arial"/>
          <w:sz w:val="24"/>
          <w:szCs w:val="24"/>
        </w:rPr>
      </w:pPr>
      <w:r w:rsidRPr="00E9659E">
        <w:rPr>
          <w:rFonts w:ascii="Batang" w:eastAsia="Batang" w:hAnsi="Batang" w:cs="Arial"/>
          <w:sz w:val="24"/>
          <w:szCs w:val="24"/>
        </w:rPr>
        <w:t>Al vendedor y comprador, que el plazo se considerara vencido si concurren los hechos relatados en el art. 1050 Com.</w:t>
      </w:r>
    </w:p>
    <w:p w:rsidR="0058621F" w:rsidRPr="00E9659E" w:rsidRDefault="0058621F" w:rsidP="0058621F">
      <w:pPr>
        <w:pStyle w:val="Prrafodelista"/>
        <w:numPr>
          <w:ilvl w:val="0"/>
          <w:numId w:val="13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Que el vendedor esta obligado al saneamiento de ley. Y </w:t>
      </w:r>
    </w:p>
    <w:p w:rsidR="0058621F" w:rsidRPr="00E9659E" w:rsidRDefault="0058621F" w:rsidP="0058621F">
      <w:pPr>
        <w:pStyle w:val="Prrafodelista"/>
        <w:numPr>
          <w:ilvl w:val="0"/>
          <w:numId w:val="13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La prohibición del art. 1576 C., se deja sin efecto para el caso de venta a plazos de bines muebles. Los riesgos son por cuenta del comprador aunque no sea dueño. </w:t>
      </w:r>
    </w:p>
    <w:p w:rsidR="0058621F" w:rsidRPr="00E9659E" w:rsidRDefault="0058621F" w:rsidP="0058621F">
      <w:pPr>
        <w:pStyle w:val="Prrafodelista"/>
        <w:numPr>
          <w:ilvl w:val="0"/>
          <w:numId w:val="137"/>
        </w:numPr>
        <w:spacing w:line="480" w:lineRule="auto"/>
        <w:jc w:val="both"/>
        <w:rPr>
          <w:rFonts w:ascii="Batang" w:eastAsia="Batang" w:hAnsi="Batang" w:cs="Arial"/>
          <w:sz w:val="24"/>
          <w:szCs w:val="24"/>
        </w:rPr>
      </w:pPr>
      <w:r w:rsidRPr="00E9659E">
        <w:rPr>
          <w:rFonts w:ascii="Batang" w:eastAsia="Batang" w:hAnsi="Batang" w:cs="Arial"/>
          <w:sz w:val="24"/>
          <w:szCs w:val="24"/>
        </w:rPr>
        <w:t>Promesa de Venta:</w:t>
      </w:r>
    </w:p>
    <w:p w:rsidR="0058621F" w:rsidRPr="00E9659E" w:rsidRDefault="0058621F" w:rsidP="0058621F">
      <w:pPr>
        <w:pStyle w:val="Prrafodelista"/>
        <w:numPr>
          <w:ilvl w:val="0"/>
          <w:numId w:val="139"/>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Que si el arrendatario cumple con toda las obligaciones del contrato, también estar obligado el arrendador, además de celebrar el contrato de compraventa, a hacerlo la tradición. Y </w:t>
      </w:r>
    </w:p>
    <w:p w:rsidR="0058621F" w:rsidRPr="00E9659E" w:rsidRDefault="0058621F" w:rsidP="0058621F">
      <w:pPr>
        <w:pStyle w:val="Prrafodelista"/>
        <w:numPr>
          <w:ilvl w:val="0"/>
          <w:numId w:val="139"/>
        </w:numPr>
        <w:spacing w:line="480" w:lineRule="auto"/>
        <w:jc w:val="both"/>
        <w:rPr>
          <w:rFonts w:ascii="Batang" w:eastAsia="Batang" w:hAnsi="Batang" w:cs="Arial"/>
          <w:sz w:val="24"/>
          <w:szCs w:val="24"/>
        </w:rPr>
      </w:pPr>
      <w:r w:rsidRPr="00E9659E">
        <w:rPr>
          <w:rFonts w:ascii="Batang" w:eastAsia="Batang" w:hAnsi="Batang" w:cs="Arial"/>
          <w:sz w:val="24"/>
          <w:szCs w:val="24"/>
        </w:rPr>
        <w:t>Que vencido el plazo, el vendedor esta obligado al saneamiento de ley. Art. 1639 y siguientes, 1659 y siguientes 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¿CUALES SON LAS SOCIEDADES MERCANTILES QUE QUEDAN EXENTAS DE LAS OBLIGACIONES PROFESIONALES DE LOS COMERCIANTES, QUE ESTABLECE EL ART. 20 </w:t>
      </w:r>
      <w:proofErr w:type="gramStart"/>
      <w:r w:rsidRPr="00E9659E">
        <w:rPr>
          <w:rFonts w:ascii="Batang" w:eastAsia="Batang" w:hAnsi="Batang" w:cs="Arial"/>
          <w:sz w:val="24"/>
          <w:szCs w:val="24"/>
        </w:rPr>
        <w:t>COM,?</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Son aquellas sociedades mercantiles que se constituyen como colectivas o comanditarias simples, de capital fijo, y que tienen exclusivamente una o mas de las finalidades que se establecen en este articulo. Pero esta exención no es absoluta, puesto que dichas sociedades, además de ser inscritas en el Registro de Comercio, deberán cumplir con lo establecido en los números I y IV del art. 411, que establece las obligaciones de los comerciantes, y que son: </w:t>
      </w:r>
    </w:p>
    <w:p w:rsidR="0058621F" w:rsidRPr="00E9659E" w:rsidRDefault="0058621F" w:rsidP="0058621F">
      <w:pPr>
        <w:pStyle w:val="Prrafodelista"/>
        <w:numPr>
          <w:ilvl w:val="0"/>
          <w:numId w:val="140"/>
        </w:numPr>
        <w:spacing w:line="480" w:lineRule="auto"/>
        <w:ind w:left="709" w:hanging="349"/>
        <w:jc w:val="both"/>
        <w:rPr>
          <w:rFonts w:ascii="Batang" w:eastAsia="Batang" w:hAnsi="Batang" w:cs="Arial"/>
          <w:sz w:val="24"/>
          <w:szCs w:val="24"/>
        </w:rPr>
      </w:pPr>
      <w:r w:rsidRPr="00E9659E">
        <w:rPr>
          <w:rFonts w:ascii="Batang" w:eastAsia="Batang" w:hAnsi="Batang" w:cs="Arial"/>
          <w:sz w:val="24"/>
          <w:szCs w:val="24"/>
        </w:rPr>
        <w:lastRenderedPageBreak/>
        <w:t>Matricular su empresa mercantil y registrar sus respectivos locales, agencias o sucursales.</w:t>
      </w:r>
    </w:p>
    <w:p w:rsidR="0058621F" w:rsidRPr="00E9659E" w:rsidRDefault="0058621F" w:rsidP="0058621F">
      <w:pPr>
        <w:pStyle w:val="Prrafodelista"/>
        <w:spacing w:line="480" w:lineRule="auto"/>
        <w:ind w:left="709" w:hanging="567"/>
        <w:jc w:val="both"/>
        <w:rPr>
          <w:rFonts w:ascii="Batang" w:eastAsia="Batang" w:hAnsi="Batang" w:cs="Arial"/>
          <w:sz w:val="24"/>
          <w:szCs w:val="24"/>
        </w:rPr>
      </w:pPr>
      <w:r w:rsidRPr="00E9659E">
        <w:rPr>
          <w:rFonts w:ascii="Batang" w:eastAsia="Batang" w:hAnsi="Batang" w:cs="Arial"/>
          <w:sz w:val="24"/>
          <w:szCs w:val="24"/>
        </w:rPr>
        <w:t xml:space="preserve">  IV. Realizar su actividad dentro de los </w:t>
      </w:r>
      <w:proofErr w:type="gramStart"/>
      <w:r w:rsidRPr="00E9659E">
        <w:rPr>
          <w:rFonts w:ascii="Batang" w:eastAsia="Batang" w:hAnsi="Batang" w:cs="Arial"/>
          <w:sz w:val="24"/>
          <w:szCs w:val="24"/>
        </w:rPr>
        <w:t>limites</w:t>
      </w:r>
      <w:proofErr w:type="gramEnd"/>
      <w:r w:rsidRPr="00E9659E">
        <w:rPr>
          <w:rFonts w:ascii="Batang" w:eastAsia="Batang" w:hAnsi="Batang" w:cs="Arial"/>
          <w:sz w:val="24"/>
          <w:szCs w:val="24"/>
        </w:rPr>
        <w:t xml:space="preserve"> de la libre competencia establecidas en la Ley, los usos mercantiles y las buenas costumbres, absteniéndose de toda competencia desleal.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FINALIDADES A QUE SE REFIERE LA PREGUNTA ANTERIOR? ART. 20 INC. 2º COM.</w:t>
      </w:r>
    </w:p>
    <w:p w:rsidR="0058621F" w:rsidRPr="00E9659E" w:rsidRDefault="0058621F" w:rsidP="0058621F">
      <w:pPr>
        <w:pStyle w:val="Prrafodelista"/>
        <w:numPr>
          <w:ilvl w:val="0"/>
          <w:numId w:val="14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ejercicio de la agricultura y ganadería; </w:t>
      </w:r>
    </w:p>
    <w:p w:rsidR="0058621F" w:rsidRPr="00E9659E" w:rsidRDefault="0058621F" w:rsidP="0058621F">
      <w:pPr>
        <w:pStyle w:val="Prrafodelista"/>
        <w:numPr>
          <w:ilvl w:val="0"/>
          <w:numId w:val="141"/>
        </w:numPr>
        <w:spacing w:line="480" w:lineRule="auto"/>
        <w:jc w:val="both"/>
        <w:rPr>
          <w:rFonts w:ascii="Batang" w:eastAsia="Batang" w:hAnsi="Batang" w:cs="Arial"/>
          <w:sz w:val="24"/>
          <w:szCs w:val="24"/>
        </w:rPr>
      </w:pPr>
      <w:r w:rsidRPr="00E9659E">
        <w:rPr>
          <w:rFonts w:ascii="Batang" w:eastAsia="Batang" w:hAnsi="Batang" w:cs="Arial"/>
          <w:sz w:val="24"/>
          <w:szCs w:val="24"/>
        </w:rPr>
        <w:t>La construcción y arriendo de viviendas urbanas, siempre que no se construya con animo de vender en forma regular y constante las edificaciones;</w:t>
      </w:r>
    </w:p>
    <w:p w:rsidR="0058621F" w:rsidRPr="00E9659E" w:rsidRDefault="0058621F" w:rsidP="0058621F">
      <w:pPr>
        <w:pStyle w:val="Prrafodelista"/>
        <w:numPr>
          <w:ilvl w:val="0"/>
          <w:numId w:val="141"/>
        </w:numPr>
        <w:spacing w:line="480" w:lineRule="auto"/>
        <w:jc w:val="both"/>
        <w:rPr>
          <w:rFonts w:ascii="Batang" w:eastAsia="Batang" w:hAnsi="Batang" w:cs="Arial"/>
          <w:sz w:val="24"/>
          <w:szCs w:val="24"/>
        </w:rPr>
      </w:pPr>
      <w:r w:rsidRPr="00E9659E">
        <w:rPr>
          <w:rFonts w:ascii="Batang" w:eastAsia="Batang" w:hAnsi="Batang" w:cs="Arial"/>
          <w:sz w:val="24"/>
          <w:szCs w:val="24"/>
        </w:rPr>
        <w:t>El ejercicio de las profesionales liberales.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FORMAS DE RESPONSABILIDAD DE LOS MIEMBROS DE LAS SOCIEDADES MERCANTILES?</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Sociedades Colectivas: los miembros que las integran responden de las obligaciones sociales en forma ilimitada y solidariamente entre ellos y la sociedad, art. 45 inc. 1º Com.</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Sociedades de Responsabilidad Limitada: responderán por el monto de sus respectivos aportes, art. 45 1º Com. </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t>En las Sociedades de Comanditarias Simples, que también son de persona, los socios comanditados responden en forma ilimitada y solidaria entre ellos y la sociedad; mientras que los socios comanditarios responden por el monto de sus respectivos aportes, art. 45 2º Com.</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t>En las sociedades anónimas, los accionistas limitaran sus responsabilidades al valor de sus acciones, art. 127 Com.</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t>En las sociedades en comanditas por acciones, los socios comanditados responden ilimitadamente y solidariamente de las obligaciones sociales; mientras que los comanditarios solo están obligados en el limite del valor de sus acciones, art. 296 Com.</w:t>
      </w:r>
    </w:p>
    <w:p w:rsidR="0058621F" w:rsidRPr="00E9659E" w:rsidRDefault="0058621F" w:rsidP="0058621F">
      <w:pPr>
        <w:pStyle w:val="Prrafodelista"/>
        <w:numPr>
          <w:ilvl w:val="0"/>
          <w:numId w:val="14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Sociedades cooperativas: pueden constituirse como de responsabilidad limitada o ilimitada según las disposiciones que correspondan a la especie de sociedades que hayan adoptado en su constitución. Aunque la responsabilidad del socio fuere limitado, nunca será, sin embargo, inferior a la cantidad por el suscrita, incluso el caso en que por virtud de su destitución o exclusión no llegase a ser efectiva, art. 19 I, IV y XII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¿CUAL ES LA CUSA QUE IMPULSA A UNA PERSONA PARA CELEBRAR UN CONTRATO DE SOCIEDADES?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causa para contratar en una sociedad, es el hecho de que la persona quiere obtener utilidades. Si falta esta causa, da origen a una nulidad absoluta. El art. 36 Com., establece que no producen ningún efecto legal las estipulaciones que excluyan a uno o más socios de la participación en las utilidades y es lo que se conoce como “Pacto Leonino”.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¿CUAL SERA EL CONTENIDO DE UNA ESCRITURA SOCIAL DE CONSTITUTIVA?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Según el art. 22 del Código de Comercio, debe contener lo siguiente:</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Nombre, edad, ocupación, nacionalidad y domicilio de las personas naturales; y nombre, naturaleza, nacionalidad y domicilio de las personas jurídicas, que integran la sociedad, art. 32 L.N.</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Domicilio de la sociedad que se constituye, con expresión del municipio y departamento al cual pertenece, art. 64 C.</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Naturaleza jurídica, art. 18 Com. </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Finalidad, art. 59 II y 187 II Com.</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Razón social o denominación, según el caso arts. 73, 94, 101, 191 y 297 Com.</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Duración o declaración expresa de constituirse por tiempo indeterminado, art. 54 IV.</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Importe del capital social, cuando el capital variable se indicara el mínimo. Arts. 31, 44, 103, 106, 126, 29, 192, 101, 300, 306, 309 y 310 Com.</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Expresión de lo  que cada socio aporte en dinero o en otros bienes, y el valor atribuido a estos.</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Régimen de administración de la sociedad, con expresión de los nombres, facultades y obligaciones de los organismos respectivos. Art. 55 II Com.</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Manera de hacer distribución de utilidades y, en su caso, la aplicación de perdidas, entre los socios, art. 35 Com.</w:t>
      </w:r>
    </w:p>
    <w:p w:rsidR="0058621F" w:rsidRPr="00E9659E" w:rsidRDefault="0058621F" w:rsidP="0058621F">
      <w:pPr>
        <w:pStyle w:val="Prrafodelista"/>
        <w:numPr>
          <w:ilvl w:val="0"/>
          <w:numId w:val="143"/>
        </w:numPr>
        <w:spacing w:line="480" w:lineRule="auto"/>
        <w:jc w:val="both"/>
        <w:rPr>
          <w:rFonts w:ascii="Batang" w:eastAsia="Batang" w:hAnsi="Batang" w:cs="Arial"/>
          <w:sz w:val="24"/>
          <w:szCs w:val="24"/>
        </w:rPr>
      </w:pPr>
      <w:r w:rsidRPr="00E9659E">
        <w:rPr>
          <w:rFonts w:ascii="Batang" w:eastAsia="Batang" w:hAnsi="Batang" w:cs="Arial"/>
          <w:sz w:val="24"/>
          <w:szCs w:val="24"/>
        </w:rPr>
        <w:t>Modo de constituir reservas, art. 39 Com.</w:t>
      </w:r>
    </w:p>
    <w:p w:rsidR="0058621F" w:rsidRPr="00E9659E" w:rsidRDefault="0058621F" w:rsidP="0058621F">
      <w:pPr>
        <w:pStyle w:val="Prrafodelista"/>
        <w:numPr>
          <w:ilvl w:val="0"/>
          <w:numId w:val="143"/>
        </w:numPr>
        <w:spacing w:line="480" w:lineRule="auto"/>
        <w:ind w:left="1134" w:hanging="414"/>
        <w:jc w:val="both"/>
        <w:rPr>
          <w:rFonts w:ascii="Batang" w:eastAsia="Batang" w:hAnsi="Batang" w:cs="Arial"/>
          <w:sz w:val="24"/>
          <w:szCs w:val="24"/>
        </w:rPr>
      </w:pPr>
      <w:r w:rsidRPr="00E9659E">
        <w:rPr>
          <w:rFonts w:ascii="Batang" w:eastAsia="Batang" w:hAnsi="Batang" w:cs="Arial"/>
          <w:sz w:val="24"/>
          <w:szCs w:val="24"/>
        </w:rPr>
        <w:t>Bases para practicar la liquidación de la sociedad; manera de elegir liquidadores cuando no fueren nombrados en el instrumento y atribuciones y obligaciones de estos, art. 326, 327, y 328  Com.</w:t>
      </w:r>
    </w:p>
    <w:p w:rsidR="0058621F" w:rsidRPr="00E9659E" w:rsidRDefault="0058621F" w:rsidP="0058621F">
      <w:pPr>
        <w:spacing w:line="480" w:lineRule="auto"/>
        <w:ind w:left="720"/>
        <w:jc w:val="both"/>
        <w:rPr>
          <w:rFonts w:ascii="Batang" w:eastAsia="Batang" w:hAnsi="Batang" w:cs="Arial"/>
          <w:sz w:val="24"/>
          <w:szCs w:val="24"/>
        </w:rPr>
      </w:pPr>
      <w:r w:rsidRPr="00E9659E">
        <w:rPr>
          <w:rFonts w:ascii="Batang" w:eastAsia="Batang" w:hAnsi="Batang" w:cs="Arial"/>
          <w:sz w:val="24"/>
          <w:szCs w:val="24"/>
        </w:rPr>
        <w:lastRenderedPageBreak/>
        <w:t>Además de los requisitos aquí señalados, la escritura deberá contener los especiales que para cada clase de sociedad establezca este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 MUERTE DE UNO DE LOS SOCIOS, DISUELVE LA SOCIEDAD DE PERSONAS?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salvo pacto en contrario, art. 60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PARA QUE CONTINUE LA SOCIEDAD CON LOS HEREDEROS, ¿QUÉ ES NECESARIO?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Que el pacto de continuación figure en el contrato social, para que surta efecto entre los socios, los herederos y los terceros, art. 60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¿LOS HEREDEROS PODRAN NEGARSE A CONTINUAR EN LA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Pueden negarse individualmente; pero si la continuación es condición testamentaria, no será valida su negativa, art. 60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3º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GOZAN DE PERSONALIDAD JURIDICA?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dentro de los límites que impone su finalidad, se consideran independientes de los socios que las integran, art. 17 incisos. 2º y 3º, 25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¿QUIENES NO SON CONSIDERADOS COMO SOCIEDADES?</w:t>
      </w:r>
    </w:p>
    <w:p w:rsidR="0058621F" w:rsidRPr="00E9659E" w:rsidRDefault="0058621F" w:rsidP="0058621F">
      <w:pPr>
        <w:pStyle w:val="Prrafodelista"/>
        <w:numPr>
          <w:ilvl w:val="0"/>
          <w:numId w:val="144"/>
        </w:numPr>
        <w:spacing w:line="480" w:lineRule="auto"/>
        <w:jc w:val="both"/>
        <w:rPr>
          <w:rFonts w:ascii="Batang" w:eastAsia="Batang" w:hAnsi="Batang" w:cs="Arial"/>
          <w:sz w:val="24"/>
          <w:szCs w:val="24"/>
        </w:rPr>
      </w:pPr>
      <w:r w:rsidRPr="00E9659E">
        <w:rPr>
          <w:rFonts w:ascii="Batang" w:eastAsia="Batang" w:hAnsi="Batang" w:cs="Arial"/>
          <w:sz w:val="24"/>
          <w:szCs w:val="24"/>
        </w:rPr>
        <w:t>Las formas de asociación que tengan finalidades transitorias, es decir limitas a un solo acto o a un corto número de ellos.</w:t>
      </w:r>
    </w:p>
    <w:p w:rsidR="0058621F" w:rsidRPr="00E9659E" w:rsidRDefault="0058621F" w:rsidP="0058621F">
      <w:pPr>
        <w:pStyle w:val="Prrafodelista"/>
        <w:numPr>
          <w:ilvl w:val="0"/>
          <w:numId w:val="144"/>
        </w:numPr>
        <w:spacing w:line="480" w:lineRule="auto"/>
        <w:jc w:val="both"/>
        <w:rPr>
          <w:rFonts w:ascii="Batang" w:eastAsia="Batang" w:hAnsi="Batang" w:cs="Arial"/>
          <w:sz w:val="24"/>
          <w:szCs w:val="24"/>
        </w:rPr>
      </w:pPr>
      <w:r w:rsidRPr="00E9659E">
        <w:rPr>
          <w:rFonts w:ascii="Batang" w:eastAsia="Batang" w:hAnsi="Batang" w:cs="Arial"/>
          <w:sz w:val="24"/>
          <w:szCs w:val="24"/>
        </w:rPr>
        <w:t>Las que requieran como condición de su existencia, las relaciones de parentesco entre sus miembros, como seria la llamada sociedad conyugal.</w:t>
      </w:r>
    </w:p>
    <w:p w:rsidR="0058621F" w:rsidRPr="00E9659E" w:rsidRDefault="0058621F" w:rsidP="0058621F">
      <w:pPr>
        <w:pStyle w:val="Prrafodelista"/>
        <w:numPr>
          <w:ilvl w:val="0"/>
          <w:numId w:val="144"/>
        </w:numPr>
        <w:spacing w:line="480" w:lineRule="auto"/>
        <w:jc w:val="both"/>
        <w:rPr>
          <w:rFonts w:ascii="Batang" w:eastAsia="Batang" w:hAnsi="Batang" w:cs="Arial"/>
          <w:sz w:val="24"/>
          <w:szCs w:val="24"/>
        </w:rPr>
      </w:pPr>
      <w:r w:rsidRPr="00E9659E">
        <w:rPr>
          <w:rFonts w:ascii="Batang" w:eastAsia="Batang" w:hAnsi="Batang" w:cs="Arial"/>
          <w:sz w:val="24"/>
          <w:szCs w:val="24"/>
        </w:rPr>
        <w:t>Las que exijan para gozar de personalidad jurídica de un decreto o acuerdo de la autoridad publica o de cualquier acto distinto del contrato social y de su inscripción; y</w:t>
      </w:r>
    </w:p>
    <w:p w:rsidR="0058621F" w:rsidRPr="00E9659E" w:rsidRDefault="0058621F" w:rsidP="0058621F">
      <w:pPr>
        <w:pStyle w:val="Prrafodelista"/>
        <w:numPr>
          <w:ilvl w:val="0"/>
          <w:numId w:val="144"/>
        </w:numPr>
        <w:spacing w:line="480" w:lineRule="auto"/>
        <w:jc w:val="both"/>
        <w:rPr>
          <w:rFonts w:ascii="Batang" w:eastAsia="Batang" w:hAnsi="Batang" w:cs="Arial"/>
          <w:sz w:val="24"/>
          <w:szCs w:val="24"/>
        </w:rPr>
      </w:pPr>
      <w:r w:rsidRPr="00E9659E">
        <w:rPr>
          <w:rFonts w:ascii="Batang" w:eastAsia="Batang" w:hAnsi="Batang" w:cs="Arial"/>
          <w:sz w:val="24"/>
          <w:szCs w:val="24"/>
        </w:rPr>
        <w:t>En general, todas aquellas que no queden estrictamente comprendidas en las condiciones señaladas en los tres incisos anteriores de este articulo.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¿SON COMERCIANTES SOCIALES LAS SOCIEDADES DE ECONOMIA MIXTA?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Estas, se constituyen en forma de sociedades anónimas, y pueden integrase por el Estado, los Municipios, o las Instituciones Oficiales Autónomas en concurrencia con los particulares, cuyo objeto  sea la explotación o prestación de un servicio publico. Art. 1 de la Ley Sobre Constitución de Sociedades por Acciones de Economía Mixta. El art. 43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del Código de Comercio, dice expresamente, que estas sociedades no son comerciantes sociales, pero les serán aplicables las disposiciones de este Código en cuanto a los actos mercantiles que realicen.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CONSTITUIRA LA SOCIEDAD COLECTIVA?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Será constituida siempre bajo razón social y estará formada con el nombre de uno o mas socios, y cuando en ella no figuren los de todos, se le añadirán las palabras “y compañía”, u otras equivalencias, por ejemplo: “y hermanos”, art. 73, 77 y 22 V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DEBE CONSTITUIRSE LA SOCIEDAD EN COMANDITA SIMPLE?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la escritura constitutiva se expresara quienes son socios comanditados y quienes son comanditarios. Esto es importante, por la formas de responsabilidad que establece el art. 45 Com. Véase art. 93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PUEDE CONSTITUIRSE LA SOCIEDAD DE RESPONSABILIDAD LIMITADA?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Bajo razón social o bajo denominación. La razón social se formara con el nombre de uno o más socios. La denominación  se formara libremente, pero debe ser distinta a la de cualquiera sociedad existente.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Una </w:t>
      </w:r>
      <w:proofErr w:type="gramStart"/>
      <w:r w:rsidRPr="00E9659E">
        <w:rPr>
          <w:rFonts w:ascii="Batang" w:eastAsia="Batang" w:hAnsi="Batang" w:cs="Arial"/>
          <w:sz w:val="24"/>
          <w:szCs w:val="24"/>
        </w:rPr>
        <w:t>o</w:t>
      </w:r>
      <w:proofErr w:type="gramEnd"/>
      <w:r w:rsidRPr="00E9659E">
        <w:rPr>
          <w:rFonts w:ascii="Batang" w:eastAsia="Batang" w:hAnsi="Batang" w:cs="Arial"/>
          <w:sz w:val="24"/>
          <w:szCs w:val="24"/>
        </w:rPr>
        <w:t xml:space="preserve"> otra debe ir inmediatamente seguida de la palabra “Limitada” o en abreviatura “Ltda.”. Art. 101 Com. Véanse también los arts. 22 V, 45 y 74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CAPITRAL SOCIAL Y MINIMO CON QUE NACE UNA SOCIEDAD ANONIMA?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puede ser menor de $2,000.00, el cual debe estar íntegramente suscrito, y que se pague en dinero efectivo, cuando menos, el 5% del valor de cada acción pagadera en numerario, art. 192.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HARA EL PAGO DE LAS APORTACIONES QUE DEBE REALIZARSE POR LA SUSCRIPCION DE NUEVAS ACCIONES?</w:t>
      </w:r>
    </w:p>
    <w:p w:rsidR="0058621F" w:rsidRPr="00E9659E" w:rsidRDefault="0058621F" w:rsidP="0058621F">
      <w:pPr>
        <w:pStyle w:val="Prrafodelista"/>
        <w:numPr>
          <w:ilvl w:val="0"/>
          <w:numId w:val="145"/>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En efectivo o en especie, si la junta general hubiere aprobado esto </w:t>
      </w:r>
      <w:proofErr w:type="gramStart"/>
      <w:r w:rsidRPr="00E9659E">
        <w:rPr>
          <w:rFonts w:ascii="Batang" w:eastAsia="Batang" w:hAnsi="Batang" w:cs="Arial"/>
          <w:sz w:val="24"/>
          <w:szCs w:val="24"/>
        </w:rPr>
        <w:t>ultimo</w:t>
      </w:r>
      <w:proofErr w:type="gramEnd"/>
      <w:r w:rsidRPr="00E9659E">
        <w:rPr>
          <w:rFonts w:ascii="Batang" w:eastAsia="Batang" w:hAnsi="Batang" w:cs="Arial"/>
          <w:sz w:val="24"/>
          <w:szCs w:val="24"/>
        </w:rPr>
        <w:t xml:space="preserve"> deberá fijar en que consisten las especies.</w:t>
      </w:r>
    </w:p>
    <w:p w:rsidR="0058621F" w:rsidRPr="00E9659E" w:rsidRDefault="0058621F" w:rsidP="0058621F">
      <w:pPr>
        <w:pStyle w:val="Prrafodelista"/>
        <w:numPr>
          <w:ilvl w:val="0"/>
          <w:numId w:val="145"/>
        </w:numPr>
        <w:spacing w:line="480" w:lineRule="auto"/>
        <w:jc w:val="both"/>
        <w:rPr>
          <w:rFonts w:ascii="Batang" w:eastAsia="Batang" w:hAnsi="Batang" w:cs="Arial"/>
          <w:sz w:val="24"/>
          <w:szCs w:val="24"/>
        </w:rPr>
      </w:pPr>
      <w:r w:rsidRPr="00E9659E">
        <w:rPr>
          <w:rFonts w:ascii="Batang" w:eastAsia="Batang" w:hAnsi="Batang" w:cs="Arial"/>
          <w:sz w:val="24"/>
          <w:szCs w:val="24"/>
        </w:rPr>
        <w:t>Por compensación de los créditos que tengan contra la sociedad, sus obligaciones u otros acreedores, y</w:t>
      </w:r>
    </w:p>
    <w:p w:rsidR="0058621F" w:rsidRPr="00E9659E" w:rsidRDefault="0058621F" w:rsidP="0058621F">
      <w:pPr>
        <w:pStyle w:val="Prrafodelista"/>
        <w:numPr>
          <w:ilvl w:val="0"/>
          <w:numId w:val="145"/>
        </w:numPr>
        <w:spacing w:line="480" w:lineRule="auto"/>
        <w:jc w:val="both"/>
        <w:rPr>
          <w:rFonts w:ascii="Batang" w:eastAsia="Batang" w:hAnsi="Batang" w:cs="Arial"/>
          <w:sz w:val="24"/>
          <w:szCs w:val="24"/>
        </w:rPr>
      </w:pPr>
      <w:r w:rsidRPr="00E9659E">
        <w:rPr>
          <w:rFonts w:ascii="Batang" w:eastAsia="Batang" w:hAnsi="Batang" w:cs="Arial"/>
          <w:sz w:val="24"/>
          <w:szCs w:val="24"/>
        </w:rPr>
        <w:t>Por capitalización de reservas o de utilidades.</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Las juntas para realizar las operaciones anteriores, serán establecidas por la junta que acordare el aumento de capital. Art. 178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PODRA INSCRIBIRSE LA ESCRITURA DE AUMENTO DE CAPITAL?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Cuando los suscriptores de las nuevas acciones, hayan pagado el 25% del importe de las mismas, o al tanto por ciento superior que los estatutos determinen, o su importe total, si han de pagarse en especie. Art. 179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EL CASO DE QUE EL CAPITAL SOCIAL SE VA A AUMENTAR MEDIANTE LA ELEVACION DEL VALOR DE LAS ACCIONES, ¿POR QUIENES DEBE SER APROBADO?</w:t>
      </w:r>
    </w:p>
    <w:p w:rsidR="0058621F" w:rsidRPr="00E9659E" w:rsidRDefault="0058621F" w:rsidP="0058621F">
      <w:pPr>
        <w:pStyle w:val="Prrafodelista"/>
        <w:numPr>
          <w:ilvl w:val="0"/>
          <w:numId w:val="146"/>
        </w:numPr>
        <w:spacing w:line="480" w:lineRule="auto"/>
        <w:jc w:val="both"/>
        <w:rPr>
          <w:rFonts w:ascii="Batang" w:eastAsia="Batang" w:hAnsi="Batang" w:cs="Arial"/>
          <w:sz w:val="24"/>
          <w:szCs w:val="24"/>
        </w:rPr>
      </w:pPr>
      <w:r w:rsidRPr="00E9659E">
        <w:rPr>
          <w:rFonts w:ascii="Batang" w:eastAsia="Batang" w:hAnsi="Batang" w:cs="Arial"/>
          <w:sz w:val="24"/>
          <w:szCs w:val="24"/>
        </w:rPr>
        <w:t>Por el consentimiento unánime de todos los accionistas, si han de hacer nuevas aportaciones en efectivo o en especie, y</w:t>
      </w:r>
    </w:p>
    <w:p w:rsidR="0058621F" w:rsidRPr="00E9659E" w:rsidRDefault="0058621F" w:rsidP="0058621F">
      <w:pPr>
        <w:pStyle w:val="Prrafodelista"/>
        <w:numPr>
          <w:ilvl w:val="0"/>
          <w:numId w:val="146"/>
        </w:numPr>
        <w:spacing w:line="480" w:lineRule="auto"/>
        <w:jc w:val="both"/>
        <w:rPr>
          <w:rFonts w:ascii="Batang" w:eastAsia="Batang" w:hAnsi="Batang" w:cs="Arial"/>
          <w:sz w:val="24"/>
          <w:szCs w:val="24"/>
        </w:rPr>
      </w:pPr>
      <w:r w:rsidRPr="00E9659E">
        <w:rPr>
          <w:rFonts w:ascii="Batang" w:eastAsia="Batang" w:hAnsi="Batang" w:cs="Arial"/>
          <w:sz w:val="24"/>
          <w:szCs w:val="24"/>
        </w:rPr>
        <w:t>Por la mayoría prevista para la modificación de la escritura social, si las nuevas aportaciones se hicieren por capitalización de reservas o de utilidades, art. 180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¿QUIENES DEBEN DECIDIR LA DISMINUCION DEL CAPITAL SOCIAL?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Deberá ser acordado por la junta general de accionistas con iguales requisitos que el acuerdo del aumento, y además, deberá cumplirse con las formalidades indicadas en el art. 30 Com. Véase también el art. 181 del mismo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QUE MOMENTO SE LLEVARA A CABO LA DISMINUCION DEL CAPITAL SOCIAL?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Hasta que se liquiden y paguen todas las deudas y obligaciones pendientes a la fecha del acuerdo, a no ser que la sociedad obtuviere el consentimiento previo y por escrito de sus acreedores, art. 182 inc. 10, en relación con el art. 30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5º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PROCEDE CUANDO EL CAPITAL SOCIAL VA A SER DISMINUIDO MEDIANTE ANORTIZACION DE LAS ACCIONES?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designación de las que hayan de ser canceladas se  hará por sorteo, con intervención de un representante de la Superintendencia de Obligaciones Mercantiles, debiendo levantarse acta notarial de todo ello, art. 185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LA DISMINUCION DEL CAPITAL DEBA EFECTUARSE POR DISPOSICION DE LA LEY Y EN LOS CASOS CONTEMPLADOS POR LOS ARTS. 139 Y 141, 2º COM. ¿COMO SE PROCEDE?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Se observan los requisitos establecidos en los artículos 181 al 185 Com., y las modificaciones del art. 186 del mismo código. Lo mismo procederá siempre que la reducción de capital deba efectuarse por disposición de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ESAS MODIFICACIONES?</w:t>
      </w:r>
    </w:p>
    <w:p w:rsidR="0058621F" w:rsidRPr="00E9659E" w:rsidRDefault="0058621F" w:rsidP="0058621F">
      <w:pPr>
        <w:pStyle w:val="Prrafodelista"/>
        <w:numPr>
          <w:ilvl w:val="0"/>
          <w:numId w:val="147"/>
        </w:numPr>
        <w:spacing w:line="480" w:lineRule="auto"/>
        <w:jc w:val="both"/>
        <w:rPr>
          <w:rFonts w:ascii="Batang" w:eastAsia="Batang" w:hAnsi="Batang" w:cs="Arial"/>
          <w:sz w:val="24"/>
          <w:szCs w:val="24"/>
        </w:rPr>
      </w:pPr>
      <w:r w:rsidRPr="00E9659E">
        <w:rPr>
          <w:rFonts w:ascii="Batang" w:eastAsia="Batang" w:hAnsi="Batang" w:cs="Arial"/>
          <w:sz w:val="24"/>
          <w:szCs w:val="24"/>
        </w:rPr>
        <w:t>Los administradores convocaran en forma legal a junta general de accionistas para dar cuenta de la obligación de reducir el capital.</w:t>
      </w:r>
    </w:p>
    <w:p w:rsidR="0058621F" w:rsidRPr="00E9659E" w:rsidRDefault="0058621F" w:rsidP="0058621F">
      <w:pPr>
        <w:pStyle w:val="Prrafodelista"/>
        <w:numPr>
          <w:ilvl w:val="0"/>
          <w:numId w:val="147"/>
        </w:numPr>
        <w:spacing w:line="480" w:lineRule="auto"/>
        <w:jc w:val="both"/>
        <w:rPr>
          <w:rFonts w:ascii="Batang" w:eastAsia="Batang" w:hAnsi="Batang" w:cs="Arial"/>
          <w:sz w:val="24"/>
          <w:szCs w:val="24"/>
        </w:rPr>
      </w:pPr>
      <w:r w:rsidRPr="00E9659E">
        <w:rPr>
          <w:rFonts w:ascii="Batang" w:eastAsia="Batang" w:hAnsi="Batang" w:cs="Arial"/>
          <w:sz w:val="24"/>
          <w:szCs w:val="24"/>
        </w:rPr>
        <w:t>La junta, que será extraordinaria especialmente convocada al efecto, no puede tomar acuerdo alguno contrario a la ley, y tendrá validez cualquiera que sea el número de acciones que estén representadas.</w:t>
      </w:r>
    </w:p>
    <w:p w:rsidR="0058621F" w:rsidRPr="00E9659E" w:rsidRDefault="0058621F" w:rsidP="0058621F">
      <w:pPr>
        <w:pStyle w:val="Prrafodelista"/>
        <w:numPr>
          <w:ilvl w:val="0"/>
          <w:numId w:val="14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Si los administradores no procedieren a cumplir los requisitos necesarios para efectuar la reducción de capital inmediatamente que esta sea obligatoria, o si la reducción no pudiere llevarse a cabo de acuerdo a lo prescrito en el art. 182, la sociedad se  considera como irregular y le será aplicable lo dispuesto en este Código, para las sociedades cuya escritura </w:t>
      </w:r>
      <w:r w:rsidRPr="00E9659E">
        <w:rPr>
          <w:rFonts w:ascii="Batang" w:eastAsia="Batang" w:hAnsi="Batang" w:cs="Arial"/>
          <w:sz w:val="24"/>
          <w:szCs w:val="24"/>
        </w:rPr>
        <w:lastRenderedPageBreak/>
        <w:t>social no llene los requisitos que la ley exige para las de sus clases, por faltar los pagos de capital.</w:t>
      </w:r>
    </w:p>
    <w:p w:rsidR="0058621F" w:rsidRPr="00E9659E" w:rsidRDefault="0058621F" w:rsidP="0058621F">
      <w:pPr>
        <w:pStyle w:val="Prrafodelista"/>
        <w:numPr>
          <w:ilvl w:val="0"/>
          <w:numId w:val="14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Durante el plazo que el Juez señale a la sociedad para regularizarse y evitar así su liquidación, las acciones que debieren ser canceladas podrán ser adquiridas solamente por los accionistas, art. 186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INSCRIBIBLE LA CERTIFICACION DEL ACTA QUE CONTIENE LOS ESTATUTOS DE LA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se inscriben, se depositan en el Registro de Comercio, después de que se hay inscrito la escritura de constitución de la sociedad, arts. 23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3º, Com. Y 13 No. 16 de la Ley de Registro de Comercio.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DOCUMENTOS SE INSCRIBEN EN EL REGISTRO DE COMERCIO, EN RELACION CON LAS SOCIEDADES?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13 Nos. 3 y 16 de la Ley de Registro de Comercio, dice que se inscriben:</w:t>
      </w:r>
    </w:p>
    <w:p w:rsidR="0058621F" w:rsidRPr="00E9659E" w:rsidRDefault="0058621F" w:rsidP="0058621F">
      <w:pPr>
        <w:pStyle w:val="Prrafodelista"/>
        <w:numPr>
          <w:ilvl w:val="0"/>
          <w:numId w:val="148"/>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Las escrituras de constitución, modificación, fusión, transformación y liquidación de sociedades; los estatutos de las sociedades. </w:t>
      </w:r>
    </w:p>
    <w:p w:rsidR="0058621F" w:rsidRPr="00E9659E" w:rsidRDefault="0058621F" w:rsidP="0058621F">
      <w:pPr>
        <w:pStyle w:val="Prrafodelista"/>
        <w:numPr>
          <w:ilvl w:val="0"/>
          <w:numId w:val="14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Las ejecutorias de las sentencias o las certificaciones de las mismas que declaren la nulidad u ordenen la disolución de una sociedad o que aprueben la liquidación de ella; </w:t>
      </w:r>
    </w:p>
    <w:p w:rsidR="0058621F" w:rsidRPr="00E9659E" w:rsidRDefault="0058621F" w:rsidP="0058621F">
      <w:pPr>
        <w:pStyle w:val="Prrafodelista"/>
        <w:numPr>
          <w:ilvl w:val="0"/>
          <w:numId w:val="148"/>
        </w:numPr>
        <w:spacing w:line="480" w:lineRule="auto"/>
        <w:jc w:val="both"/>
        <w:rPr>
          <w:rFonts w:ascii="Batang" w:eastAsia="Batang" w:hAnsi="Batang" w:cs="Arial"/>
          <w:sz w:val="24"/>
          <w:szCs w:val="24"/>
        </w:rPr>
      </w:pPr>
      <w:r w:rsidRPr="00E9659E">
        <w:rPr>
          <w:rFonts w:ascii="Batang" w:eastAsia="Batang" w:hAnsi="Batang" w:cs="Arial"/>
          <w:sz w:val="24"/>
          <w:szCs w:val="24"/>
        </w:rPr>
        <w:t>Las certificaciones de los puntos de acta o escrituras púbicas en que consten los mismos, en los casos en que deban inscribirse.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PERFECCIONA Y SE EXTINGUE LA PERSONALIDAD JURIDICA DE LAS SOCIEDADES?</w:t>
      </w:r>
    </w:p>
    <w:p w:rsidR="0058621F" w:rsidRPr="00E9659E" w:rsidRDefault="0058621F" w:rsidP="0058621F">
      <w:pPr>
        <w:pStyle w:val="Prrafodelista"/>
        <w:spacing w:line="480" w:lineRule="auto"/>
        <w:jc w:val="both"/>
        <w:rPr>
          <w:rFonts w:ascii="Batang" w:eastAsia="Batang" w:hAnsi="Batang" w:cs="Arial"/>
          <w:sz w:val="24"/>
          <w:szCs w:val="24"/>
        </w:rPr>
      </w:pPr>
      <w:r w:rsidRPr="00E9659E">
        <w:rPr>
          <w:rFonts w:ascii="Batang" w:eastAsia="Batang" w:hAnsi="Batang" w:cs="Arial"/>
          <w:sz w:val="24"/>
          <w:szCs w:val="24"/>
        </w:rPr>
        <w:t>Por la inscripción de los documentos respectivos en el Registro de Comercio. Art. 25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DETERMINAN DICHAS INSCRIPCIONES?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Determinan, frente a terceros, las facultades de los representantes y administradores de las sociedades, de acuerdo con su contenido, art. 25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343 y siguientes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¿PUEDEN LOS MENORES COMPARECER COMO SOCIOS EN LAS SOCIEDADES COLECTIVAS?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pueden comparecer, por la forma de responsabilidad, solidaria e ilimitada que en ellas se adquiere. Art. 45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TODA SOCIEDAD PUEDE AUMENTAR O DISMINUIR SU CAPITAL SOCIAL. ¿COMO DEBE ACORDARSE?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Mediante el consentimiento de los socios, dado en la forma correspondiente a la clase de sociedad de que se trate, art. 30 incisos 1º y 2º, 173 al 186 y 306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 CONSDIDERA LICITO EL AUMENO DEL ACTIVO POR REVALORIZACION DEL PATRIMONIO?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y su importe puede pasar a la cuenta del capital de la sociedad o a una reserva especial, la que podrá repartirse entre los socios sino cuando se enajenen los bienes revalorizados y se perciba en efectivo el importe de la plusvalía, art. 30 inc. 3º, 178 III y 445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DARA A CONOCER EL AUMENTO O DISMINUCION DEL CAPITAL SOCIAL?</w:t>
      </w:r>
    </w:p>
    <w:p w:rsidR="0058621F" w:rsidRPr="00E9659E" w:rsidRDefault="0058621F" w:rsidP="0058621F">
      <w:pPr>
        <w:pStyle w:val="Prrafodelista"/>
        <w:spacing w:line="480" w:lineRule="auto"/>
        <w:ind w:left="360"/>
        <w:jc w:val="both"/>
        <w:rPr>
          <w:rFonts w:ascii="Batang" w:eastAsia="Batang" w:hAnsi="Batang" w:cs="Arial"/>
          <w:sz w:val="24"/>
          <w:szCs w:val="24"/>
        </w:rPr>
      </w:pPr>
      <w:proofErr w:type="gramStart"/>
      <w:r w:rsidRPr="00AA5FC9">
        <w:rPr>
          <w:rFonts w:ascii="Batang" w:eastAsia="Batang" w:hAnsi="Batang" w:cs="Arial"/>
          <w:sz w:val="24"/>
          <w:szCs w:val="24"/>
          <w:lang w:val="en-US"/>
        </w:rPr>
        <w:lastRenderedPageBreak/>
        <w:t>El art.</w:t>
      </w:r>
      <w:proofErr w:type="gramEnd"/>
      <w:r w:rsidRPr="00AA5FC9">
        <w:rPr>
          <w:rFonts w:ascii="Batang" w:eastAsia="Batang" w:hAnsi="Batang" w:cs="Arial"/>
          <w:sz w:val="24"/>
          <w:szCs w:val="24"/>
          <w:lang w:val="en-US"/>
        </w:rPr>
        <w:t xml:space="preserve"> 30 inc. 4º Com. </w:t>
      </w:r>
      <w:r w:rsidRPr="00E9659E">
        <w:rPr>
          <w:rFonts w:ascii="Batang" w:eastAsia="Batang" w:hAnsi="Batang" w:cs="Arial"/>
          <w:sz w:val="24"/>
          <w:szCs w:val="24"/>
        </w:rPr>
        <w:t xml:space="preserve">Dice que: publicándolo y comunicándolo a la oficina que ejerce la vigilancia </w:t>
      </w:r>
      <w:proofErr w:type="gramStart"/>
      <w:r w:rsidRPr="00E9659E">
        <w:rPr>
          <w:rFonts w:ascii="Batang" w:eastAsia="Batang" w:hAnsi="Batang" w:cs="Arial"/>
          <w:sz w:val="24"/>
          <w:szCs w:val="24"/>
        </w:rPr>
        <w:t>del</w:t>
      </w:r>
      <w:proofErr w:type="gramEnd"/>
      <w:r w:rsidRPr="00E9659E">
        <w:rPr>
          <w:rFonts w:ascii="Batang" w:eastAsia="Batang" w:hAnsi="Batang" w:cs="Arial"/>
          <w:sz w:val="24"/>
          <w:szCs w:val="24"/>
        </w:rPr>
        <w:t xml:space="preserve"> Estado, que es la Supertendencia de Obligaciones Mercantiles, según el art. 362 IV Com. Las publicaciones, según aumento o disminución de capital, se hace de la siguiente, manera:</w:t>
      </w:r>
    </w:p>
    <w:p w:rsidR="0058621F" w:rsidRPr="00E9659E" w:rsidRDefault="0058621F" w:rsidP="0058621F">
      <w:pPr>
        <w:pStyle w:val="Prrafodelista"/>
        <w:numPr>
          <w:ilvl w:val="0"/>
          <w:numId w:val="149"/>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acuerdo de aumento de capital social se publicara por una vez en un diario de circulación nacional y en el Diario Oficial; </w:t>
      </w:r>
    </w:p>
    <w:p w:rsidR="0058621F" w:rsidRPr="00E9659E" w:rsidRDefault="0058621F" w:rsidP="0058621F">
      <w:pPr>
        <w:pStyle w:val="Prrafodelista"/>
        <w:numPr>
          <w:ilvl w:val="0"/>
          <w:numId w:val="149"/>
        </w:numPr>
        <w:spacing w:line="480" w:lineRule="auto"/>
        <w:jc w:val="both"/>
        <w:rPr>
          <w:rFonts w:ascii="Batang" w:eastAsia="Batang" w:hAnsi="Batang" w:cs="Arial"/>
          <w:sz w:val="24"/>
          <w:szCs w:val="24"/>
        </w:rPr>
      </w:pPr>
      <w:r w:rsidRPr="00E9659E">
        <w:rPr>
          <w:rFonts w:ascii="Batang" w:eastAsia="Batang" w:hAnsi="Batang" w:cs="Arial"/>
          <w:sz w:val="24"/>
          <w:szCs w:val="24"/>
        </w:rPr>
        <w:t>El acuerdo de disminución de capital social se publicara de conformidad a lo establecido en el art. 486 de este Código. Este articulo establece, que: Siempre que la ley determina que un acto debe publicarse, este se hará en el Diario Oficial y en un diario de circulación nacional, por tres veces en cada uno, a menos que la ley determine un numero diferente. Las publicaciones deberán ser alternas.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¿PUEDEN LOS ACREEDORES DE UNA SOCIEDAD OPONERSE A LA DISMINUCION DE CAPITAL DE LA MISMA?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Si, según el art. 30inc. 5º Com., los acreedores pueden oponerse a la reducción de capital, en un plazo de 30 días a contar de la primera publicación; toda oposición se tramitara en forma sumaria, pero la de cualquier acreedor concluirá de pleno derecho por el pago de créditos respectivos. Véase art. 182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PUEDE ADMITIR UNA SOCIEDAD, EN CARÁCTER DE APORTACIONES?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Todos los bienes que tengan un valor económico expresado en moneda nacional, art. 31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 De acuerdo con la Ley de Integración Monetaria, también pueden admitirse otras monedas, y especialmente el dólar de los Estados Unidos de América, ya que la moneda nacional que fue el colón, ya no circula.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CONSIDERARSE COMO APORTACION, EL TRABAJO Y LA SIMPLE ASUNCION DE RESPONSABILDAD, EN LAS SOCIEDADES DE CAPITAL?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No, el art. 31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 establece que no es lícita la aportación de trabajo en las sociedades de capital. Véase art. 103 parte final y 192 I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 SOCIO HACER SU APORTACION CONSISTENTE EN CREDITOS?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pero el que así lo hace, responde de la existencia y legitimidad de ellos, así como de la solvencia del deudor, responde igualmente de que, tratándose de títulosvalores, no han sido objeto de cancelación o reivindicación, art. 32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TIEMPO DEBEN LOS SOCIOS REALIZAR LAS APORTACIONES?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Las aportaciones deben realizarse al momento de otorgar la escritura social o en la época y forma estipulada en la misma, art. 33 inc. 1º, 106, 128 y 135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SUCEDE CUANDO UN SOCIO, ESTA EN MORA EN EL PAGO DE SU APORTACIONES?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Autoriza a la sociedad, para exigirla judicialmente por la vía ejecutiva. Ningún socio puede invocar el incumplimiento de otro para no realizar su propia aportación, y cada uno responderá a la sociedad por los daños que le ocasione su incumplimiento, art. 33 incisos 2º y 3º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RESPONSABILIDAD ADQUIERE EL NUEVO SOCIO DE UNA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Responde, según la forma de la sociedad, todas las obligaciones sociales contraídas, antes de su admisión aun cuando se modifique la razón o denominación social. El pacto en contrario no producirá efectos en perjuicio de terceros, art. 34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REGLAS DEBEN OBSERVARSE EN EL REPARTO DE UTILIDADES O PÉRDIDAS?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Salvo pacto en contrario, se observaran las siguientes</w:t>
      </w:r>
    </w:p>
    <w:p w:rsidR="0058621F" w:rsidRPr="00E9659E" w:rsidRDefault="0058621F" w:rsidP="0058621F">
      <w:pPr>
        <w:pStyle w:val="Prrafodelista"/>
        <w:numPr>
          <w:ilvl w:val="0"/>
          <w:numId w:val="150"/>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La distribución de utilidades o pérdidas entre los socios capitalistas se hará proporcionalmente a sus participaciones de capital; </w:t>
      </w:r>
    </w:p>
    <w:p w:rsidR="0058621F" w:rsidRPr="00E9659E" w:rsidRDefault="0058621F" w:rsidP="0058621F">
      <w:pPr>
        <w:pStyle w:val="Prrafodelista"/>
        <w:numPr>
          <w:ilvl w:val="0"/>
          <w:numId w:val="15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Al aporte industrial corresponderá la mitad de las ganancias cualquiera que fuere el numero de aportaciones; y si fueren varios, esa mitad se dividirá entre ellos por iguales partes; y</w:t>
      </w:r>
    </w:p>
    <w:p w:rsidR="0058621F" w:rsidRPr="00E9659E" w:rsidRDefault="0058621F" w:rsidP="0058621F">
      <w:pPr>
        <w:pStyle w:val="Prrafodelista"/>
        <w:numPr>
          <w:ilvl w:val="0"/>
          <w:numId w:val="150"/>
        </w:numPr>
        <w:spacing w:line="480" w:lineRule="auto"/>
        <w:jc w:val="both"/>
        <w:rPr>
          <w:rFonts w:ascii="Batang" w:eastAsia="Batang" w:hAnsi="Batang" w:cs="Arial"/>
          <w:sz w:val="24"/>
          <w:szCs w:val="24"/>
        </w:rPr>
      </w:pPr>
      <w:r w:rsidRPr="00E9659E">
        <w:rPr>
          <w:rFonts w:ascii="Batang" w:eastAsia="Batang" w:hAnsi="Batang" w:cs="Arial"/>
          <w:sz w:val="24"/>
          <w:szCs w:val="24"/>
        </w:rPr>
        <w:t>El socio o socios industriales no soportaran las perdidas, art. 35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DEBEN COMPUTARSE LO PERCIBIDO POR LOS SOCIOS INDUSTRIALES EN UNA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 acuerdo con el art. 38 inc. Final Com., lo que perciban lo socios industriales se computara a cuenta de utilidades, sin que tenga obligación de reintegrarlo en los casos en que el balance no arroje beneficios o los arroje en cantidad menor de lo que hubieren percibido para sus necesidades alimenticias y en el balance respectivo se hará el traspaso de tales cantidades a la cuenta de gastos generales de la empresa.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¿QUIENES ESTAN OBLIGADOS A LA CONSERVACION Y RESTITUCION DE LA RESERVA LEGAL?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Los administradores de las sociedades, art. 39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LLEVARAN LAS SOCIEDADES EL CONTROL DE SUS ACUERDOS?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Todas las sociedades llevaran un libro de actas de las juntas generales de sus socios o accionistas, debidamente legalizados, en el cual se asentaran los acuerdos adoptados en las sesiones respectivas, art. 40 y 246 inc.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¿QUIEN LEGALIZA EL LIBRO DE ACTAS QUE DEBEN LLEVAR LAS SOCIEDADES?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legalización puede efectuarla un contador publico, de acuerdo a lo que prescribe el art. 17 b) de la Ley Reguladora del Ejercicio de la Contaduría, y también el Registro de Comercio, según el art. 40 inc. Final Com., en relación con el art. 70 de la Ley de Registro de Comercio, pagando en dicha institución, $0.10 por cada folio u hoja.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CONTENER EL INFORME QUE DEBE ENVIARSE A LA SUPERINTENDENCIA DE OBLIGACIONES MERCANTILES, POR LOS COMERCINATES QUE OPERAN EN EL PAIS?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El art. 41 Com., establecía que el informe debía contener:</w:t>
      </w:r>
    </w:p>
    <w:p w:rsidR="0058621F" w:rsidRPr="00E9659E" w:rsidRDefault="0058621F" w:rsidP="0058621F">
      <w:pPr>
        <w:pStyle w:val="Prrafodelista"/>
        <w:numPr>
          <w:ilvl w:val="0"/>
          <w:numId w:val="15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balance y los estados financieros y sus anexos; debiendo incluir los informes técnicos elaborados por los Contadores Públicos y Auditores Externos, según el caso; </w:t>
      </w:r>
    </w:p>
    <w:p w:rsidR="0058621F" w:rsidRPr="00E9659E" w:rsidRDefault="0058621F" w:rsidP="0058621F">
      <w:pPr>
        <w:pStyle w:val="Prrafodelista"/>
        <w:numPr>
          <w:ilvl w:val="0"/>
          <w:numId w:val="151"/>
        </w:numPr>
        <w:spacing w:line="480" w:lineRule="auto"/>
        <w:jc w:val="both"/>
        <w:rPr>
          <w:rFonts w:ascii="Batang" w:eastAsia="Batang" w:hAnsi="Batang" w:cs="Arial"/>
          <w:sz w:val="24"/>
          <w:szCs w:val="24"/>
        </w:rPr>
      </w:pPr>
      <w:r w:rsidRPr="00E9659E">
        <w:rPr>
          <w:rFonts w:ascii="Batang" w:eastAsia="Batang" w:hAnsi="Batang" w:cs="Arial"/>
          <w:sz w:val="24"/>
          <w:szCs w:val="24"/>
        </w:rPr>
        <w:t>La nomina de los representantes y administradores de la sociedad, incluidos los gerentes, agentes y empleados con facultad de representación.</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Como caso de excepción, esta obligación no se aplica a las sociedades en nombre colectivo y a la comandita simple.</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41 citado, ha sido  derogado por D.L. No. 641, del 12 de junio de 2008, D.O. No. 120, del 27 del mismo mes y año, por lo que no existe ninguna obligación para los comerciantes, de remitir la citada información a esa Superintendencia.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¿CUANTAS CAUSALES SON NECESARIAS PARA SOLICITAR LA DISOLUCION DE LAS SOCIEDADES DE PERSONAS? ART. 63 INC. 2º COM.</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Con una basta, cualquiera que sea, de las del art. 59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SURTIRA EFECTO EL ACUERDO DE DISOLUCION DE LA SOCIEDAD Y LA EJECUTORIA DE LA SENTENCIA, EN SU CASO?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Cuando se inscriba en el Registro de Comercio, y surtirán sus efectos desde la fecha de su inscripción, art. 63 inciso final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SE PUBLICARA EL ACUERDO SOBRE LA DISOLUCION?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publicación se hará previamente a su inscripción. Dicha publicación se hará, según lo establece, el art. 64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reformado Com., o sea por una vez en un diario de circulación nacional y el Diario Oficial. Véase también el art. 326 Com.</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Transcurrido treinta días desde la publicación en el Diario Oficial, sin que se presente oposición, se inscribirá en el Registro de Comercio y se tendrá por disuelta la sociedad sin más trámites, art. 64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¿PODRAN HABER VARIAS CATEGORIAS DE PARTICIPACIONES SOCIALES?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Si, pueden haber una o más categorías, determinando en que consisten las modalidades respectivas, art. 102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y 159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¿PUEDEN REPRESENTARSE POR TITULOSVALORES, LAS PARTICIPACIONES SOCIALES EN LA SOCIEDAD DE RESPONSABILIDAD LIMITADA?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No, nunca estarán representadas por titulosvalores; y no pueden cederse sino en los casos y con los requisitos que establece el Código de Comercio, art. 102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¿CON QUE TRAMITES SE OTORGARA LA ESCRITURA PUBLICA CONSTITUTIVA DE UNA SOCIEDAD ANONIMA?</w:t>
      </w:r>
    </w:p>
    <w:p w:rsidR="0058621F" w:rsidRPr="00E9659E" w:rsidRDefault="0058621F" w:rsidP="0058621F">
      <w:pPr>
        <w:pStyle w:val="Prrafodelista"/>
        <w:numPr>
          <w:ilvl w:val="0"/>
          <w:numId w:val="152"/>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Cuando la constitución se efectúa por fundación simultanea, se otorgara sin mas tramites, art. 195 Com.; y </w:t>
      </w:r>
    </w:p>
    <w:p w:rsidR="0058621F" w:rsidRPr="00E9659E" w:rsidRDefault="0058621F" w:rsidP="0058621F">
      <w:pPr>
        <w:pStyle w:val="Prrafodelista"/>
        <w:numPr>
          <w:ilvl w:val="0"/>
          <w:numId w:val="152"/>
        </w:numPr>
        <w:spacing w:line="480" w:lineRule="auto"/>
        <w:jc w:val="both"/>
        <w:rPr>
          <w:rFonts w:ascii="Batang" w:eastAsia="Batang" w:hAnsi="Batang" w:cs="Arial"/>
          <w:sz w:val="24"/>
          <w:szCs w:val="24"/>
        </w:rPr>
      </w:pPr>
      <w:r w:rsidRPr="00E9659E">
        <w:rPr>
          <w:rFonts w:ascii="Batang" w:eastAsia="Batang" w:hAnsi="Batang" w:cs="Arial"/>
          <w:sz w:val="24"/>
          <w:szCs w:val="24"/>
        </w:rPr>
        <w:t>Cuando se constituya por suscripción sucesiva o publica, deben llenarse las formalidades establecidas por la sección “A” del capitulo VII, que comprende los art. 191 al 206 del Código.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¿QUE DEBE EXPRESAR LA ESCRITURA CONSTITUTIVA DE LA SOCIEDAD ANONIMA, ADEMAS DE LOS REQUISITOS DEL ART. 22 COM.? ART. 194 COM. </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La suscripción de las acciones, con indicación del monto que se haya pagado del capital, art. 135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La manera y plazo en que deberá pagarse la parte insoluta del capital suscrito, el cual no podrá exceder de un año a partir de la fecha de inscripción de la escritura de constitución en el Registro de Comercio, art. 127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El numero, valor nominal y naturaleza de las acciones en que se divide el capital social, art. 29, 129 y siguientes, 623, 654 y siguientes, 675 y 676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En su caso, la determinación de los derechos, prerrogativas y limitaciones en materia de acciones preferidas, art. 145, 159 y siguientes, 36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Todo lo relativo a otros títulos de participación, así se pacta la existencia de ellos, art. 144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153, 700, 678 Nº IV, y 677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El derecho preferente de los accionistas de suscribir las acciones que se emitan en caso de aumento del capital social, arts. 157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La forma en que deben elegirse las personas que habrán de ejercer la administración y la auditoria, el tiempo que deben durar en sus funciones y la manera de proveer las vacantes, arts. 254 y siguientes, 223 II, 289 al 294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Los plazos y la forma de convocatoria y celebración de las juntas generales ordinarias; y los casos y el modo de convocar las extraordinarios, arts. 220 y siguientes Com.</w:t>
      </w:r>
    </w:p>
    <w:p w:rsidR="0058621F" w:rsidRPr="00E9659E" w:rsidRDefault="0058621F" w:rsidP="0058621F">
      <w:pPr>
        <w:pStyle w:val="Prrafodelista"/>
        <w:numPr>
          <w:ilvl w:val="0"/>
          <w:numId w:val="153"/>
        </w:numPr>
        <w:spacing w:line="480" w:lineRule="auto"/>
        <w:jc w:val="both"/>
        <w:rPr>
          <w:rFonts w:ascii="Batang" w:eastAsia="Batang" w:hAnsi="Batang" w:cs="Arial"/>
          <w:sz w:val="24"/>
          <w:szCs w:val="24"/>
        </w:rPr>
      </w:pPr>
      <w:r w:rsidRPr="00E9659E">
        <w:rPr>
          <w:rFonts w:ascii="Batang" w:eastAsia="Batang" w:hAnsi="Batang" w:cs="Arial"/>
          <w:sz w:val="24"/>
          <w:szCs w:val="24"/>
        </w:rPr>
        <w:t>El nombre completo, profesión u oficio, domicilio y nacionalidad de las personas que ocupan los cargos del órgano de administración.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PUEDEN SER LAS ACCIONES EN LAS SOCIEDADES DE CAPITALES?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Los títulos pueden ser nominativos o al portador, art. 153 Com. No pueden emitirse acciones  a la orden. Véanse arts. 623 y siguientes.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LAS SOCIEDADES DE CAPITAL VARIABLE, PUEDEN EXISTIR ACCIONES AL PORTADOR?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el art. 311 Com., expresa que en las sociedades de capital variable por acciones, estas serán siempre nominativas. Pero, en las de capital fijo se pueden adoptar los dos sistemas del art. 153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LAS ACCIONES ESTAN AMPARADAS POR TITULOS NOMINATIVOS ¿PUEDEN SER TRANSFERIDOS?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de acuerdo al art. 154 Com., las acciones amparadas por títulos nominativos son transferibles por endoso, o por otro medio previsto por el derecho común, seguido del registro en el libro que al efecto llevará la sociedad, art. 154 inc. 1º y 655 inc.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CLASE DE SOCIEDADES PUEDEN EMITIR BONOS CONVERTIBLES EN ACCIONES?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Pueden hacerlo las sociedades de capitales, cumpliendo las condiciones que establece el art. 700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¿TIENEN LOS ACCIONISTAS DERECHOS PREFERENTES EN PROPORCION A SUS ACCIONES, PARA SUSCRIBIR LAS QUE SE EMITAN EN CASO DE AUMENTO CAPITAL SOCIAL?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lo tiene, salvo pacto contrario, y deberán hacer uso de ese derecho dentro de los quince días siguientes a la publicación del acuerdo respectivo y es lo que se conoce como derecho de tanteo, arts. 157, 50 y 194 VI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ES LO QUE DEBE CONTENER CADA SUSCRIPCION, EN LA CONSTITUCION DE UNA SOCIEDAD ANONIMA POR SUSCRIPCION PUBLICA? ART. 199 COM.</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recogerá por duplicado en ejemplares del programa y deberá contener:</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El nombre y domicilio del suscriptor.</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La cantidad de las acciones suscritas; sus naturaleza, categoría y valor, arts. 134, 148 inc. 3º, 154 y 338 Com.</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 forma y plazos en que el suscriptor se obligue a pagar la primera exhibición, art. 136, 149 VI Com.; 49 IV), 50 y 54 Pr. Mr.</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La determinación de los bienes distintos del dinero, cuando las acciones hayan de pagarse  con estos, arts. 31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Final, 206 III Com.</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La manera de hacer la convocatoria para la junta general constitutiva y las reglas conforme a las cuales deba celebrarse, arts. 205, 206, y 228 Com.</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La fecha de la prescripción, art. 203 Com.</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La declaración de que el suscriptor conoce y acepta el proyecto de la escritura y el de los Estatutos, si los hubiere.</w:t>
      </w:r>
    </w:p>
    <w:p w:rsidR="0058621F" w:rsidRPr="00E9659E" w:rsidRDefault="0058621F" w:rsidP="0058621F">
      <w:pPr>
        <w:pStyle w:val="Prrafodelista"/>
        <w:numPr>
          <w:ilvl w:val="0"/>
          <w:numId w:val="154"/>
        </w:numPr>
        <w:spacing w:line="480" w:lineRule="auto"/>
        <w:jc w:val="both"/>
        <w:rPr>
          <w:rFonts w:ascii="Batang" w:eastAsia="Batang" w:hAnsi="Batang" w:cs="Arial"/>
          <w:sz w:val="24"/>
          <w:szCs w:val="24"/>
        </w:rPr>
      </w:pPr>
      <w:r w:rsidRPr="00E9659E">
        <w:rPr>
          <w:rFonts w:ascii="Batang" w:eastAsia="Batang" w:hAnsi="Batang" w:cs="Arial"/>
          <w:sz w:val="24"/>
          <w:szCs w:val="24"/>
        </w:rPr>
        <w:t>La circunstancias de estar hecho el depósito del programa en l Registro de Comercio, art. 198.</w:t>
      </w:r>
    </w:p>
    <w:p w:rsidR="0058621F" w:rsidRPr="00E9659E" w:rsidRDefault="0058621F" w:rsidP="0058621F">
      <w:pPr>
        <w:spacing w:line="480" w:lineRule="auto"/>
        <w:ind w:left="720"/>
        <w:jc w:val="both"/>
        <w:rPr>
          <w:rFonts w:ascii="Batang" w:eastAsia="Batang" w:hAnsi="Batang" w:cs="Arial"/>
          <w:sz w:val="24"/>
          <w:szCs w:val="24"/>
        </w:rPr>
      </w:pPr>
      <w:r w:rsidRPr="00E9659E">
        <w:rPr>
          <w:rFonts w:ascii="Batang" w:eastAsia="Batang" w:hAnsi="Batang" w:cs="Arial"/>
          <w:sz w:val="24"/>
          <w:szCs w:val="24"/>
        </w:rPr>
        <w:t>Los fundadores conservaran en su poder in ejemplar de la suscripción y entregaran l duplicado al suscriptor. Las firmas de cada suscripción se autenticaran, art. 54 L.N.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¿PUEDEN LOS FUNDADORES, RECIBIR EFECTIVO DE LOS SUSCRIPTORES, A TITULO DE SUSCRIPCION?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les esta prohibido recibir a titulo de suscripción, cualquiera de las cantidades a que se hubieren obligado los suscriptores a exhibir en efectivo, de acuerdo con el numeral III del art. 199 Com. Las cantidades deberán ser depositadas en los bancos designados al efectivo, para ser entregadas a los representantes de a sociedad toda vez haya sido constituida, art. 200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HACERSE PARA EL CASO DE UN SUSCRIPTOR QUE FALTO A SU OBLIGACION DE APORTAR?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Los fundadores podrán exigirle judicialmente el cumplimiento o tener por no inscritas las acciones; y, en ambos casos, el resarcimiento de daños y perjuicios, art. 202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PLAZO DEBEN QUEDAR SUSCRITAS TODAS LAS ACCIONES?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En el termino de un año, cuando la fecha del deposito del programa, a no ser que en este se fijen un plazo menor, art. 203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SUCEDE SI EN EL PLAZO FIJADO, EL CAPITAL SOCIAL NO FUERE INTEGRAMENTE SUSCRIPTO, O LA SOCIEDAD NO LLEGARE A CONSTITUIRSE?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Los suscriptores quedaran desligados de su obligación y las instituciones bancarias deberán devolver las cantidades que hubieren depositado. Las promesas de aportaciones en especies quedaran sin ningún valor, art. 204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HA DE CONSTITUIRSE LA SOCIEDAD DISTINTA RESULTANTE DE LA FUSION DE VARIAS SOCIEDADES?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Su constitución se sujetará a los principios que rijan la constitución de la sociedad a cuyo género haya de pertenecer, art. 316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 PROCEDERSE SI LA FUSION ES POR ABSORCION?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Debe ser modificada la escritura de la sociedad incorporante, art. 316. Inc.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DEBERA DECIDIRSE LA FUSION DE SOCIEDADES?</w:t>
      </w:r>
    </w:p>
    <w:p w:rsidR="0058621F" w:rsidRPr="00E9659E" w:rsidRDefault="0058621F" w:rsidP="0058621F">
      <w:pPr>
        <w:pStyle w:val="Prrafodelista"/>
        <w:numPr>
          <w:ilvl w:val="0"/>
          <w:numId w:val="155"/>
        </w:numPr>
        <w:spacing w:line="480" w:lineRule="auto"/>
        <w:jc w:val="both"/>
        <w:rPr>
          <w:rFonts w:ascii="Batang" w:eastAsia="Batang" w:hAnsi="Batang" w:cs="Arial"/>
          <w:sz w:val="24"/>
          <w:szCs w:val="24"/>
        </w:rPr>
      </w:pPr>
      <w:r w:rsidRPr="00E9659E">
        <w:rPr>
          <w:rFonts w:ascii="Batang" w:eastAsia="Batang" w:hAnsi="Batang" w:cs="Arial"/>
          <w:sz w:val="24"/>
          <w:szCs w:val="24"/>
        </w:rPr>
        <w:t>Mediante acuerdo tomado por cada sociedad en la forma que corresponda resolver la modificación de su pacto social.</w:t>
      </w:r>
    </w:p>
    <w:p w:rsidR="0058621F" w:rsidRPr="00E9659E" w:rsidRDefault="0058621F" w:rsidP="0058621F">
      <w:pPr>
        <w:pStyle w:val="Prrafodelista"/>
        <w:numPr>
          <w:ilvl w:val="0"/>
          <w:numId w:val="155"/>
        </w:numPr>
        <w:spacing w:line="480" w:lineRule="auto"/>
        <w:jc w:val="both"/>
        <w:rPr>
          <w:rFonts w:ascii="Batang" w:eastAsia="Batang" w:hAnsi="Batang" w:cs="Arial"/>
          <w:sz w:val="24"/>
          <w:szCs w:val="24"/>
        </w:rPr>
      </w:pPr>
      <w:r w:rsidRPr="00E9659E">
        <w:rPr>
          <w:rFonts w:ascii="Batang" w:eastAsia="Batang" w:hAnsi="Batang" w:cs="Arial"/>
          <w:sz w:val="24"/>
          <w:szCs w:val="24"/>
        </w:rPr>
        <w:t>Debe inscribirse dicho acuerdo en el Registro de Comercio del domicilio de cada una de las sociedades fusionadas.</w:t>
      </w:r>
    </w:p>
    <w:p w:rsidR="0058621F" w:rsidRPr="00E9659E" w:rsidRDefault="0058621F" w:rsidP="0058621F">
      <w:pPr>
        <w:pStyle w:val="Prrafodelista"/>
        <w:numPr>
          <w:ilvl w:val="0"/>
          <w:numId w:val="155"/>
        </w:numPr>
        <w:spacing w:line="480" w:lineRule="auto"/>
        <w:jc w:val="both"/>
        <w:rPr>
          <w:rFonts w:ascii="Batang" w:eastAsia="Batang" w:hAnsi="Batang" w:cs="Arial"/>
          <w:sz w:val="24"/>
          <w:szCs w:val="24"/>
        </w:rPr>
      </w:pPr>
      <w:r w:rsidRPr="00E9659E">
        <w:rPr>
          <w:rFonts w:ascii="Batang" w:eastAsia="Batang" w:hAnsi="Batang" w:cs="Arial"/>
          <w:sz w:val="24"/>
          <w:szCs w:val="24"/>
        </w:rPr>
        <w:t>Dicho acuerdo deberá anotarse marginalmente en las inscripciones de las escrituras sociales de tales sociedades.</w:t>
      </w:r>
    </w:p>
    <w:p w:rsidR="0058621F" w:rsidRPr="00E9659E" w:rsidRDefault="0058621F" w:rsidP="0058621F">
      <w:pPr>
        <w:pStyle w:val="Prrafodelista"/>
        <w:numPr>
          <w:ilvl w:val="0"/>
          <w:numId w:val="155"/>
        </w:numPr>
        <w:spacing w:line="480" w:lineRule="auto"/>
        <w:jc w:val="both"/>
        <w:rPr>
          <w:rFonts w:ascii="Batang" w:eastAsia="Batang" w:hAnsi="Batang" w:cs="Arial"/>
          <w:sz w:val="24"/>
          <w:szCs w:val="24"/>
        </w:rPr>
      </w:pPr>
      <w:r w:rsidRPr="00E9659E">
        <w:rPr>
          <w:rFonts w:ascii="Batang" w:eastAsia="Batang" w:hAnsi="Batang" w:cs="Arial"/>
          <w:sz w:val="24"/>
          <w:szCs w:val="24"/>
        </w:rPr>
        <w:t>Hecho el registro, deberán publicarse dicho acuerdo y el ultimo balance de las sociedades, según el art. 486 Com., art. 317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PERIDO SE EJECUTARA LA FUSION?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Después de los noventa días de la publicación del acuerdo de fusión y el ultimo balance de las sociedades, art. 318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¿PUEDE RETIRARSE UN SOCIO, QUE NO ESTE EN ACURDO CON LA FUSION?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 puede retirarse, pero su participación social y su responsabilidad personal limitada, si se trata de socio colectivo o comanditado, continuaran garantizando el cumplimiento de las obligaciones contraídas antes de tomarse el acuerdo de fusión, art. 320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PERIODO DEBE DARSE EL RETIRO DEL SOCIO QUE NO ESTE DE ACUERDO CON LA FUSION?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Deberá ser  ejercido en el plazo de noventa días que señala el art. 318 Com., art. 230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CLASE DE PARTICIPACIONES SOCIALES O ACCIONES RECIBIRAN LOS SOCIOS DE LAS SOCIEDADES FUSIONADAS QUE NO SON DE LA NUEVA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Las participaciones sociales o acciones, serán entregadas en la proporción equivalente a las que anteriormente tenían, salvo convenio, art. 321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 UNA SOCIEDAD DE CUALQUIER TIPO, ADOPTAR OTRO TIPO LEGAL?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caso, opera una transformación de la sociedad; toda sociedad de cualquier tipo que sea podrá adoptar otro tipo legal, así como las de capital fijo podrán transformarse en sociedades de capital variables y viceversa, art. 322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TOMARA EL ACUERDO DE TRANSFORMACION?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Deberá ser tomado por la sociedad, con los mismos requisitos que cualquier modificación al pacto social, art. 323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MOMENTO SERA PUESTA EN LIQUIDACION UNA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Una vez que la sociedad ha sido disuelta se pondrá en liquidación; pero conservara su personalidad jurídica para los efectos de esta, o sea que la personalidad jurídica se restringe, según los dispuesto en el art. 65 Com., art. 326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SE PROCEDE PARA LA LIQUIDACION DE UNA SOCIEDAD?</w:t>
      </w:r>
    </w:p>
    <w:p w:rsidR="0058621F" w:rsidRPr="00E9659E" w:rsidRDefault="0058621F" w:rsidP="0058621F">
      <w:pPr>
        <w:pStyle w:val="Prrafodelista"/>
        <w:numPr>
          <w:ilvl w:val="0"/>
          <w:numId w:val="156"/>
        </w:numPr>
        <w:spacing w:line="480" w:lineRule="auto"/>
        <w:jc w:val="both"/>
        <w:rPr>
          <w:rFonts w:ascii="Batang" w:eastAsia="Batang" w:hAnsi="Batang" w:cs="Arial"/>
          <w:sz w:val="24"/>
          <w:szCs w:val="24"/>
        </w:rPr>
      </w:pPr>
      <w:r w:rsidRPr="00E9659E">
        <w:rPr>
          <w:rFonts w:ascii="Batang" w:eastAsia="Batang" w:hAnsi="Batang" w:cs="Arial"/>
          <w:sz w:val="24"/>
          <w:szCs w:val="24"/>
        </w:rPr>
        <w:t>Agregando a su razón social o denominación, la frase “en liquidación”.</w:t>
      </w:r>
    </w:p>
    <w:p w:rsidR="0058621F" w:rsidRPr="00E9659E" w:rsidRDefault="0058621F" w:rsidP="0058621F">
      <w:pPr>
        <w:pStyle w:val="Prrafodelista"/>
        <w:numPr>
          <w:ilvl w:val="0"/>
          <w:numId w:val="156"/>
        </w:numPr>
        <w:spacing w:line="480" w:lineRule="auto"/>
        <w:jc w:val="both"/>
        <w:rPr>
          <w:rFonts w:ascii="Batang" w:eastAsia="Batang" w:hAnsi="Batang" w:cs="Arial"/>
          <w:sz w:val="24"/>
          <w:szCs w:val="24"/>
        </w:rPr>
      </w:pPr>
      <w:r w:rsidRPr="00E9659E">
        <w:rPr>
          <w:rFonts w:ascii="Batang" w:eastAsia="Batang" w:hAnsi="Batang" w:cs="Arial"/>
          <w:sz w:val="24"/>
          <w:szCs w:val="24"/>
        </w:rPr>
        <w:t>Quien nombre los liquidadores, fijara el plazo en que deba practicarse la liquidación, el cual no podrá excederse de dos años, art. 326 incisos 3º y 4º reformados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 CARGO DE QUIEN ESTARA LA LIQUIDACION?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 cargo de uno o más liquidadores, los cuales serán administradores y representantes de la sociedad y han de responder personalmente por los actos que ejecuten, cuando se extralimiten en su cargo, art. 327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EN EL PACTO SOCIAL NO SE HA DISPUESTO. ¿QUIEN NOMBRARA LOS LIQUIDADORES? ¿COMO SE HACE?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este caso, el nombramiento de liquidadores se hará por acuerdo de los socios y en el mismo acto en que se acuerde o reconozca la disolución. Si por cualquier motivo no se hiciere nombramiento de los liquidadores, lo hará la autoridad judicial a petición de cualquier socio o de la Fiscalía General de la </w:t>
      </w:r>
      <w:r w:rsidRPr="00E9659E">
        <w:rPr>
          <w:rFonts w:ascii="Batang" w:eastAsia="Batang" w:hAnsi="Batang" w:cs="Arial"/>
          <w:sz w:val="24"/>
          <w:szCs w:val="24"/>
        </w:rPr>
        <w:lastRenderedPageBreak/>
        <w:t>República. En los casos en que la sociedad se disuelve en virtud de sentencia, la designación de liquidación la hará el Juez dentro de los 15 días siguientes a aquel en que la sentencia quede firme y en el acto de juramentación de los liquidadores deberán observarse lo dispuesto en el art. 189 de este código, art. 328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TOMARA EL ACUERDO DE REPARTOS PARCIALES DEL HABER SOCIAL MIENTRAS DURE EL PROCESO DE LIQUIDADCION?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acuerdo se tomara con la mayoría necesaria para modificar el pacto social, art. 333 parte final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HACERSE CON LAS SUMAS QUE PERTENEZCAN A LOS ACCIONISTAS Y QUE EN LA SESION DE JUNTA GENERAL QUE APROBO EL BALANCE FINAL, NO FUEREN PAGADAS?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 depositaran en una institución bancaria, a la orden del accionista, si la acción fuere nominativa, o de quien presente el titulo, si fuere al portador, contra entrega de los títulos. Este depósito deberá efectuarse dentro del plazo </w:t>
      </w:r>
      <w:r w:rsidRPr="00E9659E">
        <w:rPr>
          <w:rFonts w:ascii="Batang" w:eastAsia="Batang" w:hAnsi="Batang" w:cs="Arial"/>
          <w:sz w:val="24"/>
          <w:szCs w:val="24"/>
        </w:rPr>
        <w:lastRenderedPageBreak/>
        <w:t xml:space="preserve">de tres días hábiles contados a partir de la fecha de la aprobación del balance final, art. 338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SE HARA CON LAS MISMAS CANTIDADES, SI TRANSCURRIDO CINCO AÑOS, NO SON RECLAMADOS?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institución bancaria las entregara a un centro de beneficencia publica designado por el Ministerio de Salud Publica y Asistencia Social, art. 338 inc.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REGIRAN LAS SOCIEDADES EN EL ESTADO DE LIQUIDADACION?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todo lo compatible con el estado de liquidación serán regidas por as normas correspondientes a su especie, art. 339 inc. 1º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NORMAS SE APLICARAN A LOS LIQUIDADORES?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Las mismas que a los administradores, con las limitaciones inherentes a su carácter, art. 339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SE PROCEDERA CUANDO LAS PARTICIPACIONES SOCIALES SENA PAGADAS CON BIENES DISTINTOS DEL DINERO?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Pueden presentarse dos casos:</w:t>
      </w:r>
    </w:p>
    <w:p w:rsidR="0058621F" w:rsidRPr="00E9659E" w:rsidRDefault="0058621F" w:rsidP="0058621F">
      <w:pPr>
        <w:pStyle w:val="Prrafodelista"/>
        <w:numPr>
          <w:ilvl w:val="0"/>
          <w:numId w:val="157"/>
        </w:numPr>
        <w:spacing w:line="480" w:lineRule="auto"/>
        <w:jc w:val="both"/>
        <w:rPr>
          <w:rFonts w:ascii="Batang" w:eastAsia="Batang" w:hAnsi="Batang" w:cs="Arial"/>
          <w:sz w:val="24"/>
          <w:szCs w:val="24"/>
        </w:rPr>
      </w:pPr>
      <w:r w:rsidRPr="00E9659E">
        <w:rPr>
          <w:rFonts w:ascii="Batang" w:eastAsia="Batang" w:hAnsi="Batang" w:cs="Arial"/>
          <w:sz w:val="24"/>
          <w:szCs w:val="24"/>
        </w:rPr>
        <w:t>Las cuentas por cobrar, de cualquier naturaleza que fueren, que no hayan pedido ser cobradas durante el periodo de la liquidación o cualquiera de su prorrogas, serán liquidadas a favor de sus socios o accionistas, por medio de cesión de derechos personales o cesión de derechos litigiosos según sea el caso; haciéndose las cesiones a titulo de dación en pago;</w:t>
      </w:r>
    </w:p>
    <w:p w:rsidR="0058621F" w:rsidRPr="00E9659E" w:rsidRDefault="0058621F" w:rsidP="0058621F">
      <w:pPr>
        <w:pStyle w:val="Prrafodelista"/>
        <w:numPr>
          <w:ilvl w:val="0"/>
          <w:numId w:val="157"/>
        </w:numPr>
        <w:spacing w:line="480" w:lineRule="auto"/>
        <w:jc w:val="both"/>
        <w:rPr>
          <w:rFonts w:ascii="Batang" w:eastAsia="Batang" w:hAnsi="Batang" w:cs="Arial"/>
          <w:sz w:val="24"/>
          <w:szCs w:val="24"/>
        </w:rPr>
      </w:pPr>
      <w:r w:rsidRPr="00E9659E">
        <w:rPr>
          <w:rFonts w:ascii="Batang" w:eastAsia="Batang" w:hAnsi="Batang" w:cs="Arial"/>
          <w:sz w:val="24"/>
          <w:szCs w:val="24"/>
        </w:rPr>
        <w:t>La venta de los bienes de la sociedad que no hayan podido celebrarse durante el periodo de liquidación o cualquiera de sus prorrogas, serán liquidadas a favor de los socios o accionistas, por medio de dación en pago.</w:t>
      </w:r>
    </w:p>
    <w:p w:rsidR="0058621F" w:rsidRPr="00E9659E" w:rsidRDefault="0058621F" w:rsidP="0058621F">
      <w:pPr>
        <w:pStyle w:val="Prrafodelista"/>
        <w:spacing w:line="480" w:lineRule="auto"/>
        <w:jc w:val="both"/>
        <w:rPr>
          <w:rFonts w:ascii="Batang" w:eastAsia="Batang" w:hAnsi="Batang" w:cs="Arial"/>
          <w:sz w:val="24"/>
          <w:szCs w:val="24"/>
        </w:rPr>
      </w:pPr>
      <w:r w:rsidRPr="00E9659E">
        <w:rPr>
          <w:rFonts w:ascii="Batang" w:eastAsia="Batang" w:hAnsi="Batang" w:cs="Arial"/>
          <w:sz w:val="24"/>
          <w:szCs w:val="24"/>
        </w:rPr>
        <w:t>En ambos caso, el cálculo se hará proporcional a la parte que a cada socio o accionista le corresponda en el haber social, correspondiendo a los liquidadores efectuar la tradición del dominio en representación de la sociedad, art. 340. 1º reformado Com.</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LA ESCRITURA DE ADJUDICACION DE BIENES AL LIQUIDARSE UNA SOCIEDAD, ¿ES NECESARIO QUE COMPAREZCAN LAS PERSONAS ADJUDICATORIAS DE LOS BIENES?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puesto que es una escritura de adjudicación, en la cual no es necesario el consentimiento de la persona a la cual se transmiten los bienes, a quienes puede satisfacerles o no los bienes que les han adjudicado, pero ello es indiferente, pues como ya se dijo, es una adjudicación. En esos términos, para el caso de que se transmitan de esta manera inmuebles, será inscribible dicha escritura en el Registro de la Propiedad Raíz.</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SOCIEDADES OCULTAS?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Difícilmente puede presentarse esta figura en las sociedades mercantiles, por los siguientes razonamientos:</w:t>
      </w:r>
    </w:p>
    <w:p w:rsidR="0058621F" w:rsidRPr="00E9659E" w:rsidRDefault="0058621F" w:rsidP="0058621F">
      <w:pPr>
        <w:pStyle w:val="Prrafodelista"/>
        <w:numPr>
          <w:ilvl w:val="0"/>
          <w:numId w:val="158"/>
        </w:numPr>
        <w:spacing w:line="480" w:lineRule="auto"/>
        <w:jc w:val="both"/>
        <w:rPr>
          <w:rFonts w:ascii="Batang" w:eastAsia="Batang" w:hAnsi="Batang" w:cs="Arial"/>
          <w:sz w:val="24"/>
          <w:szCs w:val="24"/>
        </w:rPr>
      </w:pPr>
      <w:r w:rsidRPr="00E9659E">
        <w:rPr>
          <w:rFonts w:ascii="Batang" w:eastAsia="Batang" w:hAnsi="Batang" w:cs="Arial"/>
          <w:sz w:val="24"/>
          <w:szCs w:val="24"/>
        </w:rPr>
        <w:t>Si la sociedad se inscribe en el Registro de Comercio, este hecho le da la publicidad, pudiendo cualquier persona enterarse de la existencia de la sociedad.</w:t>
      </w:r>
    </w:p>
    <w:p w:rsidR="0058621F" w:rsidRPr="00E9659E" w:rsidRDefault="0058621F" w:rsidP="0058621F">
      <w:pPr>
        <w:pStyle w:val="Prrafodelista"/>
        <w:numPr>
          <w:ilvl w:val="0"/>
          <w:numId w:val="15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la sociedad no se inscribe en el Registro de Comercio, por no llenar los requisitos que la ley exige, para su otorgamiento, no tiene existencia legal, por lo que se considera una sociedad de hecho, que al contraer con terceros, adquiere personalidad jurídica únicamente en cuanto los perjudique, pero no en lo que pudiere beneficiarle, perdiendo el beneficio de la forma de responsabilidad, art. 348 Com.</w:t>
      </w:r>
    </w:p>
    <w:p w:rsidR="0058621F" w:rsidRPr="00E9659E" w:rsidRDefault="0058621F" w:rsidP="0058621F">
      <w:pPr>
        <w:pStyle w:val="Prrafodelista"/>
        <w:numPr>
          <w:ilvl w:val="0"/>
          <w:numId w:val="158"/>
        </w:numPr>
        <w:spacing w:line="480" w:lineRule="auto"/>
        <w:jc w:val="both"/>
        <w:rPr>
          <w:rFonts w:ascii="Batang" w:eastAsia="Batang" w:hAnsi="Batang" w:cs="Arial"/>
          <w:sz w:val="24"/>
          <w:szCs w:val="24"/>
        </w:rPr>
      </w:pPr>
      <w:r w:rsidRPr="00E9659E">
        <w:rPr>
          <w:rFonts w:ascii="Batang" w:eastAsia="Batang" w:hAnsi="Batang" w:cs="Arial"/>
          <w:sz w:val="24"/>
          <w:szCs w:val="24"/>
        </w:rPr>
        <w:t>Existen sociedades mercantiles que han sido legalizadas en el Registro de Comercio, pero que no tienen legalizados los libros sociales y contables que exige la ley, ni tienen registros en las oficinas públicas, ni un domicilio conocido. A este tipo de sociedades, los penalistas le llaman sociedades huecas, pero no son ocultas, porque como ya se dijo, están inscritas en el Registro de Comercio.</w:t>
      </w:r>
    </w:p>
    <w:p w:rsidR="0058621F" w:rsidRPr="00E9659E" w:rsidRDefault="0058621F" w:rsidP="0058621F">
      <w:pPr>
        <w:pStyle w:val="Prrafodelista"/>
        <w:numPr>
          <w:ilvl w:val="0"/>
          <w:numId w:val="158"/>
        </w:numPr>
        <w:spacing w:line="480" w:lineRule="auto"/>
        <w:jc w:val="both"/>
        <w:rPr>
          <w:rFonts w:ascii="Batang" w:eastAsia="Batang" w:hAnsi="Batang" w:cs="Arial"/>
          <w:sz w:val="24"/>
          <w:szCs w:val="24"/>
        </w:rPr>
      </w:pPr>
      <w:r w:rsidRPr="00E9659E">
        <w:rPr>
          <w:rFonts w:ascii="Batang" w:eastAsia="Batang" w:hAnsi="Batang" w:cs="Arial"/>
          <w:sz w:val="24"/>
          <w:szCs w:val="24"/>
        </w:rPr>
        <w:t>Dos o más personas se pueden reunir para llevar a cabo negocios ilícitos, pero dicha asociación, seria de hecho y no de derecho, por lo cual no puede hablarse de sociedades ocultas.</w:t>
      </w:r>
    </w:p>
    <w:p w:rsidR="0058621F" w:rsidRPr="00E9659E" w:rsidRDefault="0058621F" w:rsidP="0058621F">
      <w:pPr>
        <w:spacing w:line="480" w:lineRule="auto"/>
        <w:ind w:left="420"/>
        <w:jc w:val="both"/>
        <w:rPr>
          <w:rFonts w:ascii="Batang" w:eastAsia="Batang" w:hAnsi="Batang" w:cs="Arial"/>
          <w:sz w:val="24"/>
          <w:szCs w:val="24"/>
        </w:rPr>
      </w:pPr>
      <w:r w:rsidRPr="00E9659E">
        <w:rPr>
          <w:rFonts w:ascii="Batang" w:eastAsia="Batang" w:hAnsi="Batang" w:cs="Arial"/>
          <w:sz w:val="24"/>
          <w:szCs w:val="24"/>
        </w:rPr>
        <w:lastRenderedPageBreak/>
        <w:t>Manuel Ossorio, dice que sociedad oculta es aquella que no se manifiesta frente a terceros, especialmente con intención de evitar la responsabilidad de los socios que la integran.</w:t>
      </w:r>
    </w:p>
    <w:p w:rsidR="0058621F" w:rsidRPr="00E9659E" w:rsidRDefault="0058621F" w:rsidP="0058621F">
      <w:pPr>
        <w:spacing w:line="480" w:lineRule="auto"/>
        <w:ind w:left="420"/>
        <w:jc w:val="both"/>
        <w:rPr>
          <w:rFonts w:ascii="Batang" w:eastAsia="Batang" w:hAnsi="Batang" w:cs="Arial"/>
          <w:sz w:val="24"/>
          <w:szCs w:val="24"/>
        </w:rPr>
      </w:pPr>
      <w:r w:rsidRPr="00E9659E">
        <w:rPr>
          <w:rFonts w:ascii="Batang" w:eastAsia="Batang" w:hAnsi="Batang" w:cs="Arial"/>
          <w:sz w:val="24"/>
          <w:szCs w:val="24"/>
        </w:rPr>
        <w:t xml:space="preserve"> También se ha nominado como sociedad ocultad, al contrato de participación, regulada en el art. 1519 Com.</w:t>
      </w:r>
    </w:p>
    <w:p w:rsidR="0058621F" w:rsidRPr="00E9659E" w:rsidRDefault="0058621F" w:rsidP="0058621F">
      <w:pPr>
        <w:spacing w:line="480" w:lineRule="auto"/>
        <w:ind w:left="420"/>
        <w:jc w:val="both"/>
        <w:rPr>
          <w:rFonts w:ascii="Batang" w:eastAsia="Batang" w:hAnsi="Batang" w:cs="Arial"/>
          <w:sz w:val="24"/>
          <w:szCs w:val="24"/>
        </w:rPr>
      </w:pPr>
    </w:p>
    <w:p w:rsidR="0058621F" w:rsidRPr="00E9659E" w:rsidRDefault="0058621F" w:rsidP="0058621F">
      <w:pPr>
        <w:spacing w:line="480" w:lineRule="auto"/>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w:t>
      </w: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center"/>
        <w:rPr>
          <w:rFonts w:ascii="Batang" w:eastAsia="Batang" w:hAnsi="Batang" w:cs="Arial"/>
          <w:b/>
          <w:sz w:val="32"/>
          <w:szCs w:val="32"/>
        </w:rPr>
      </w:pPr>
      <w:r w:rsidRPr="00E9659E">
        <w:rPr>
          <w:rFonts w:ascii="Batang" w:eastAsia="Batang" w:hAnsi="Batang" w:cs="Arial"/>
          <w:b/>
          <w:sz w:val="32"/>
          <w:szCs w:val="32"/>
        </w:rPr>
        <w:t>PREGUNTAS DE SELECCIÓN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¿AUTORIZARIA ANTE SUS OFICIOS NOTARIALES UNA ESCRITURA DE COMPRAVENTA DE UNA EMPRESA MERCANTIL A FAVOR DE UN MENOR DE EDAD DE DIECISIETE AÑOS?</w:t>
      </w:r>
    </w:p>
    <w:p w:rsidR="0058621F" w:rsidRPr="00E9659E" w:rsidRDefault="0058621F" w:rsidP="0058621F">
      <w:pPr>
        <w:pStyle w:val="Prrafodelista"/>
        <w:numPr>
          <w:ilvl w:val="0"/>
          <w:numId w:val="159"/>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compareciendo los representantes legales.</w:t>
      </w:r>
    </w:p>
    <w:p w:rsidR="0058621F" w:rsidRPr="00E9659E" w:rsidRDefault="0058621F" w:rsidP="0058621F">
      <w:pPr>
        <w:pStyle w:val="Prrafodelista"/>
        <w:numPr>
          <w:ilvl w:val="0"/>
          <w:numId w:val="159"/>
        </w:numPr>
        <w:spacing w:line="480" w:lineRule="auto"/>
        <w:jc w:val="both"/>
        <w:rPr>
          <w:rFonts w:ascii="Batang" w:eastAsia="Batang" w:hAnsi="Batang" w:cs="Arial"/>
          <w:sz w:val="24"/>
          <w:szCs w:val="24"/>
        </w:rPr>
      </w:pPr>
      <w:r w:rsidRPr="00E9659E">
        <w:rPr>
          <w:rFonts w:ascii="Batang" w:eastAsia="Batang" w:hAnsi="Batang" w:cs="Arial"/>
          <w:sz w:val="24"/>
          <w:szCs w:val="24"/>
        </w:rPr>
        <w:t>No, tendría que esperar a la autorización judicial de continuación de empresa mercantil.</w:t>
      </w:r>
    </w:p>
    <w:p w:rsidR="0058621F" w:rsidRPr="00E9659E" w:rsidRDefault="0058621F" w:rsidP="0058621F">
      <w:pPr>
        <w:pStyle w:val="Prrafodelista"/>
        <w:numPr>
          <w:ilvl w:val="0"/>
          <w:numId w:val="159"/>
        </w:numPr>
        <w:spacing w:line="480" w:lineRule="auto"/>
        <w:jc w:val="both"/>
        <w:rPr>
          <w:rFonts w:ascii="Batang" w:eastAsia="Batang" w:hAnsi="Batang" w:cs="Arial"/>
          <w:sz w:val="24"/>
          <w:szCs w:val="24"/>
        </w:rPr>
      </w:pPr>
      <w:r w:rsidRPr="00E9659E">
        <w:rPr>
          <w:rFonts w:ascii="Batang" w:eastAsia="Batang" w:hAnsi="Batang" w:cs="Arial"/>
          <w:sz w:val="24"/>
          <w:szCs w:val="24"/>
        </w:rPr>
        <w:t>No, un menor de edad no puede ser titular de empresa mercantil.</w:t>
      </w:r>
    </w:p>
    <w:p w:rsidR="0058621F" w:rsidRPr="00E9659E" w:rsidRDefault="0058621F" w:rsidP="0058621F">
      <w:pPr>
        <w:pStyle w:val="Prrafodelista"/>
        <w:numPr>
          <w:ilvl w:val="0"/>
          <w:numId w:val="159"/>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SE CONSIDERA QUE UN ACTO ES DE COMERCIO, PARA APLICARLE EL CODIGO DE COMERCIO?</w:t>
      </w:r>
    </w:p>
    <w:p w:rsidR="0058621F" w:rsidRPr="00E9659E" w:rsidRDefault="0058621F" w:rsidP="0058621F">
      <w:pPr>
        <w:pStyle w:val="Prrafodelista"/>
        <w:numPr>
          <w:ilvl w:val="0"/>
          <w:numId w:val="160"/>
        </w:numPr>
        <w:spacing w:line="480" w:lineRule="auto"/>
        <w:jc w:val="both"/>
        <w:rPr>
          <w:rFonts w:ascii="Batang" w:eastAsia="Batang" w:hAnsi="Batang" w:cs="Arial"/>
          <w:sz w:val="24"/>
          <w:szCs w:val="24"/>
        </w:rPr>
      </w:pPr>
      <w:r w:rsidRPr="00E9659E">
        <w:rPr>
          <w:rFonts w:ascii="Batang" w:eastAsia="Batang" w:hAnsi="Batang" w:cs="Arial"/>
          <w:sz w:val="24"/>
          <w:szCs w:val="24"/>
        </w:rPr>
        <w:t>Cuando el acto es realizado por medio de empresa y se encuentra dentro de las actividades ordinarias de la empresa.</w:t>
      </w:r>
    </w:p>
    <w:p w:rsidR="0058621F" w:rsidRPr="00E9659E" w:rsidRDefault="0058621F" w:rsidP="0058621F">
      <w:pPr>
        <w:pStyle w:val="Prrafodelista"/>
        <w:numPr>
          <w:ilvl w:val="0"/>
          <w:numId w:val="160"/>
        </w:numPr>
        <w:spacing w:line="480" w:lineRule="auto"/>
        <w:jc w:val="both"/>
        <w:rPr>
          <w:rFonts w:ascii="Batang" w:eastAsia="Batang" w:hAnsi="Batang" w:cs="Arial"/>
          <w:sz w:val="24"/>
          <w:szCs w:val="24"/>
        </w:rPr>
      </w:pPr>
      <w:r w:rsidRPr="00E9659E">
        <w:rPr>
          <w:rFonts w:ascii="Batang" w:eastAsia="Batang" w:hAnsi="Batang" w:cs="Arial"/>
          <w:sz w:val="24"/>
          <w:szCs w:val="24"/>
        </w:rPr>
        <w:t>Cuando el acto tiene por contenido cosas típicamente mercantiles.</w:t>
      </w:r>
    </w:p>
    <w:p w:rsidR="0058621F" w:rsidRPr="00E9659E" w:rsidRDefault="0058621F" w:rsidP="0058621F">
      <w:pPr>
        <w:pStyle w:val="Prrafodelista"/>
        <w:numPr>
          <w:ilvl w:val="0"/>
          <w:numId w:val="160"/>
        </w:numPr>
        <w:spacing w:line="480" w:lineRule="auto"/>
        <w:jc w:val="both"/>
        <w:rPr>
          <w:rFonts w:ascii="Batang" w:eastAsia="Batang" w:hAnsi="Batang" w:cs="Arial"/>
          <w:sz w:val="24"/>
          <w:szCs w:val="24"/>
        </w:rPr>
      </w:pPr>
      <w:r w:rsidRPr="00E9659E">
        <w:rPr>
          <w:rFonts w:ascii="Batang" w:eastAsia="Batang" w:hAnsi="Batang" w:cs="Arial"/>
          <w:sz w:val="24"/>
          <w:szCs w:val="24"/>
        </w:rPr>
        <w:t>Cuando la Ley lo establece.</w:t>
      </w:r>
    </w:p>
    <w:p w:rsidR="0058621F" w:rsidRPr="00E9659E" w:rsidRDefault="0058621F" w:rsidP="0058621F">
      <w:pPr>
        <w:pStyle w:val="Prrafodelista"/>
        <w:numPr>
          <w:ilvl w:val="0"/>
          <w:numId w:val="160"/>
        </w:numPr>
        <w:spacing w:line="480" w:lineRule="auto"/>
        <w:jc w:val="both"/>
        <w:rPr>
          <w:rFonts w:ascii="Batang" w:eastAsia="Batang" w:hAnsi="Batang" w:cs="Arial"/>
          <w:sz w:val="24"/>
          <w:szCs w:val="24"/>
        </w:rPr>
      </w:pPr>
      <w:r w:rsidRPr="00E9659E">
        <w:rPr>
          <w:rFonts w:ascii="Batang" w:eastAsia="Batang" w:hAnsi="Batang" w:cs="Arial"/>
          <w:sz w:val="24"/>
          <w:szCs w:val="24"/>
        </w:rPr>
        <w:t>Cuando el acto tenga por finalidad la organización, transformación y liquidación de empresa mercantiles.</w:t>
      </w:r>
    </w:p>
    <w:p w:rsidR="0058621F" w:rsidRPr="00E9659E" w:rsidRDefault="0058621F" w:rsidP="0058621F">
      <w:pPr>
        <w:pStyle w:val="Prrafodelista"/>
        <w:numPr>
          <w:ilvl w:val="0"/>
          <w:numId w:val="160"/>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¿OTORGARIA ANTE SUS OFICIOS NOTARIALES UNA ESCRITURA PUBLICA DE CONSTITUCION DE UNA SOCIEDAD ANONIMA CUYO CAPITAL SEA DE $10.000.00 Y EN LA CUAL UNO DE LOS SOCIOS SEA UNA SOCIEDAD ESTADOUNIDENSE?</w:t>
      </w:r>
    </w:p>
    <w:p w:rsidR="0058621F" w:rsidRPr="00E9659E" w:rsidRDefault="0058621F" w:rsidP="0058621F">
      <w:pPr>
        <w:pStyle w:val="Prrafodelista"/>
        <w:numPr>
          <w:ilvl w:val="0"/>
          <w:numId w:val="16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No. </w:t>
      </w:r>
    </w:p>
    <w:p w:rsidR="0058621F" w:rsidRPr="00E9659E" w:rsidRDefault="0058621F" w:rsidP="0058621F">
      <w:pPr>
        <w:pStyle w:val="Prrafodelista"/>
        <w:numPr>
          <w:ilvl w:val="0"/>
          <w:numId w:val="161"/>
        </w:numPr>
        <w:spacing w:line="480" w:lineRule="auto"/>
        <w:jc w:val="both"/>
        <w:rPr>
          <w:rFonts w:ascii="Batang" w:eastAsia="Batang" w:hAnsi="Batang" w:cs="Arial"/>
          <w:sz w:val="24"/>
          <w:szCs w:val="24"/>
        </w:rPr>
      </w:pPr>
      <w:r w:rsidRPr="00E9659E">
        <w:rPr>
          <w:rFonts w:ascii="Batang" w:eastAsia="Batang" w:hAnsi="Batang" w:cs="Arial"/>
          <w:sz w:val="24"/>
          <w:szCs w:val="24"/>
        </w:rPr>
        <w:t>Si, ya que el capital mínimo para el ejercicio del comercio por un extranjero en sociedad de nacionalidad salvadoreña es de $2000.00</w:t>
      </w:r>
    </w:p>
    <w:p w:rsidR="0058621F" w:rsidRPr="00E9659E" w:rsidRDefault="0058621F" w:rsidP="0058621F">
      <w:pPr>
        <w:pStyle w:val="Prrafodelista"/>
        <w:numPr>
          <w:ilvl w:val="0"/>
          <w:numId w:val="161"/>
        </w:numPr>
        <w:spacing w:line="480" w:lineRule="auto"/>
        <w:jc w:val="both"/>
        <w:rPr>
          <w:rFonts w:ascii="Batang" w:eastAsia="Batang" w:hAnsi="Batang" w:cs="Arial"/>
          <w:sz w:val="24"/>
          <w:szCs w:val="24"/>
        </w:rPr>
      </w:pPr>
      <w:r w:rsidRPr="00E9659E">
        <w:rPr>
          <w:rFonts w:ascii="Batang" w:eastAsia="Batang" w:hAnsi="Batang" w:cs="Arial"/>
          <w:sz w:val="24"/>
          <w:szCs w:val="24"/>
        </w:rPr>
        <w:t>Si, no le veo ningún problema.</w:t>
      </w:r>
    </w:p>
    <w:p w:rsidR="0058621F" w:rsidRPr="00E9659E" w:rsidRDefault="0058621F" w:rsidP="0058621F">
      <w:pPr>
        <w:pStyle w:val="Prrafodelista"/>
        <w:numPr>
          <w:ilvl w:val="0"/>
          <w:numId w:val="161"/>
        </w:numPr>
        <w:spacing w:line="480" w:lineRule="auto"/>
        <w:jc w:val="both"/>
        <w:rPr>
          <w:rFonts w:ascii="Batang" w:eastAsia="Batang" w:hAnsi="Batang" w:cs="Arial"/>
          <w:sz w:val="24"/>
          <w:szCs w:val="24"/>
        </w:rPr>
      </w:pPr>
      <w:r w:rsidRPr="00E9659E">
        <w:rPr>
          <w:rFonts w:ascii="Batang" w:eastAsia="Batang" w:hAnsi="Batang" w:cs="Arial"/>
          <w:sz w:val="24"/>
          <w:szCs w:val="24"/>
        </w:rPr>
        <w:t>No, el capital fundamental de la sociedad anónima debe de ser menos de $11,428.57</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SI ALGUNO DE LOS LLAMADOS COMO HEREDEROS EN UNA SUCESION INTESTADA ES MENOR DE EDAD, Y ENTRE LO BIENES QUE CONFORMAN LA SUCESION HAY UNA EMPRESA MERCANTIL, ¿PODRIA </w:t>
      </w:r>
      <w:r w:rsidRPr="00E9659E">
        <w:rPr>
          <w:rFonts w:ascii="Batang" w:eastAsia="Batang" w:hAnsi="Batang" w:cs="Arial"/>
          <w:sz w:val="24"/>
          <w:szCs w:val="24"/>
        </w:rPr>
        <w:lastRenderedPageBreak/>
        <w:t>LLEVAR ANTE SUS OFICIOS NOTARIALES LAS DILIGENCIAS DE ACEPTACION DE HERENCIA?</w:t>
      </w:r>
    </w:p>
    <w:p w:rsidR="0058621F" w:rsidRPr="00E9659E" w:rsidRDefault="0058621F" w:rsidP="0058621F">
      <w:pPr>
        <w:pStyle w:val="Prrafodelista"/>
        <w:numPr>
          <w:ilvl w:val="0"/>
          <w:numId w:val="162"/>
        </w:numPr>
        <w:spacing w:line="480" w:lineRule="auto"/>
        <w:jc w:val="both"/>
        <w:rPr>
          <w:rFonts w:ascii="Batang" w:eastAsia="Batang" w:hAnsi="Batang" w:cs="Arial"/>
          <w:sz w:val="24"/>
          <w:szCs w:val="24"/>
        </w:rPr>
      </w:pPr>
      <w:r w:rsidRPr="00E9659E">
        <w:rPr>
          <w:rFonts w:ascii="Batang" w:eastAsia="Batang" w:hAnsi="Batang" w:cs="Arial"/>
          <w:sz w:val="24"/>
          <w:szCs w:val="24"/>
        </w:rPr>
        <w:t>No, hay un menor de edad, deben de llevarse ante un juicio.</w:t>
      </w:r>
    </w:p>
    <w:p w:rsidR="0058621F" w:rsidRPr="00E9659E" w:rsidRDefault="0058621F" w:rsidP="0058621F">
      <w:pPr>
        <w:pStyle w:val="Prrafodelista"/>
        <w:numPr>
          <w:ilvl w:val="0"/>
          <w:numId w:val="162"/>
        </w:numPr>
        <w:spacing w:line="480" w:lineRule="auto"/>
        <w:jc w:val="both"/>
        <w:rPr>
          <w:rFonts w:ascii="Batang" w:eastAsia="Batang" w:hAnsi="Batang" w:cs="Arial"/>
          <w:sz w:val="24"/>
          <w:szCs w:val="24"/>
        </w:rPr>
      </w:pPr>
      <w:r w:rsidRPr="00E9659E">
        <w:rPr>
          <w:rFonts w:ascii="Batang" w:eastAsia="Batang" w:hAnsi="Batang" w:cs="Arial"/>
          <w:sz w:val="24"/>
          <w:szCs w:val="24"/>
        </w:rPr>
        <w:t>Si, pero antes se necesita la resolución judicial que autorice la continuación de la empresa mercantil.</w:t>
      </w:r>
    </w:p>
    <w:p w:rsidR="0058621F" w:rsidRPr="00E9659E" w:rsidRDefault="0058621F" w:rsidP="0058621F">
      <w:pPr>
        <w:pStyle w:val="Prrafodelista"/>
        <w:numPr>
          <w:ilvl w:val="0"/>
          <w:numId w:val="162"/>
        </w:numPr>
        <w:spacing w:line="480" w:lineRule="auto"/>
        <w:jc w:val="both"/>
        <w:rPr>
          <w:rFonts w:ascii="Batang" w:eastAsia="Batang" w:hAnsi="Batang" w:cs="Arial"/>
          <w:sz w:val="24"/>
          <w:szCs w:val="24"/>
        </w:rPr>
      </w:pPr>
      <w:r w:rsidRPr="00E9659E">
        <w:rPr>
          <w:rFonts w:ascii="Batang" w:eastAsia="Batang" w:hAnsi="Batang" w:cs="Arial"/>
          <w:sz w:val="24"/>
          <w:szCs w:val="24"/>
        </w:rPr>
        <w:t>No, uno de los llamados a la sucesión es menor de edad y previo a la declaratoria de heredero definitivo es necesario la autorización del juez para la continuación de la empresa, siendo su propietario el menor de edad.</w:t>
      </w:r>
    </w:p>
    <w:p w:rsidR="0058621F" w:rsidRPr="00E9659E" w:rsidRDefault="0058621F" w:rsidP="0058621F">
      <w:pPr>
        <w:pStyle w:val="Prrafodelista"/>
        <w:numPr>
          <w:ilvl w:val="0"/>
          <w:numId w:val="162"/>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¿FALLECE UN ACCIONISTA DE UNA SOCIEDAD ANONIMA, Y ENTRE LOS LLAMADOS HEREDEROS SE ENCUENTRA UN MENOR DE EDAD, ES NECESARIO PARA DECLARARLO HEREDERO DEFINITIVO SEGUIR DILIGENCIAS DE CONTINUACION DE LA EMPRESA MERCANTIL DE LA SOCIEDAD ANONIMA?</w:t>
      </w:r>
    </w:p>
    <w:p w:rsidR="0058621F" w:rsidRPr="00E9659E" w:rsidRDefault="0058621F" w:rsidP="0058621F">
      <w:pPr>
        <w:pStyle w:val="Prrafodelista"/>
        <w:numPr>
          <w:ilvl w:val="0"/>
          <w:numId w:val="16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lo que heredera el menor son titulosvalores llamados acciones.</w:t>
      </w:r>
    </w:p>
    <w:p w:rsidR="0058621F" w:rsidRPr="00E9659E" w:rsidRDefault="0058621F" w:rsidP="0058621F">
      <w:pPr>
        <w:pStyle w:val="Prrafodelista"/>
        <w:numPr>
          <w:ilvl w:val="0"/>
          <w:numId w:val="163"/>
        </w:numPr>
        <w:spacing w:line="480" w:lineRule="auto"/>
        <w:jc w:val="both"/>
        <w:rPr>
          <w:rFonts w:ascii="Batang" w:eastAsia="Batang" w:hAnsi="Batang" w:cs="Arial"/>
          <w:sz w:val="24"/>
          <w:szCs w:val="24"/>
        </w:rPr>
      </w:pPr>
      <w:r w:rsidRPr="00E9659E">
        <w:rPr>
          <w:rFonts w:ascii="Batang" w:eastAsia="Batang" w:hAnsi="Batang" w:cs="Arial"/>
          <w:sz w:val="24"/>
          <w:szCs w:val="24"/>
        </w:rPr>
        <w:t>N, la propietaria de la empresa es de la sociedad, y los socios no son comerciantes por esta sola circunstancia.</w:t>
      </w:r>
    </w:p>
    <w:p w:rsidR="0058621F" w:rsidRPr="00E9659E" w:rsidRDefault="0058621F" w:rsidP="0058621F">
      <w:pPr>
        <w:pStyle w:val="Prrafodelista"/>
        <w:numPr>
          <w:ilvl w:val="0"/>
          <w:numId w:val="163"/>
        </w:numPr>
        <w:spacing w:line="480" w:lineRule="auto"/>
        <w:jc w:val="both"/>
        <w:rPr>
          <w:rFonts w:ascii="Batang" w:eastAsia="Batang" w:hAnsi="Batang" w:cs="Arial"/>
          <w:sz w:val="24"/>
          <w:szCs w:val="24"/>
        </w:rPr>
      </w:pPr>
      <w:r w:rsidRPr="00E9659E">
        <w:rPr>
          <w:rFonts w:ascii="Batang" w:eastAsia="Batang" w:hAnsi="Batang" w:cs="Arial"/>
          <w:sz w:val="24"/>
          <w:szCs w:val="24"/>
        </w:rPr>
        <w:t>Si.</w:t>
      </w:r>
    </w:p>
    <w:p w:rsidR="0058621F" w:rsidRPr="00E9659E" w:rsidRDefault="0058621F" w:rsidP="0058621F">
      <w:pPr>
        <w:pStyle w:val="Prrafodelista"/>
        <w:numPr>
          <w:ilvl w:val="0"/>
          <w:numId w:val="163"/>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 CONSTITUYE UNA SOCIEDAD ANONIMA CON EL FIN DE SER PROPIETARIA DE INMUEBLES, ¿ES COMERCIANTE SOCIAL?</w:t>
      </w:r>
    </w:p>
    <w:p w:rsidR="0058621F" w:rsidRPr="00E9659E" w:rsidRDefault="0058621F" w:rsidP="0058621F">
      <w:pPr>
        <w:pStyle w:val="Prrafodelista"/>
        <w:numPr>
          <w:ilvl w:val="0"/>
          <w:numId w:val="164"/>
        </w:numPr>
        <w:spacing w:line="480" w:lineRule="auto"/>
        <w:jc w:val="both"/>
        <w:rPr>
          <w:rFonts w:ascii="Batang" w:eastAsia="Batang" w:hAnsi="Batang" w:cs="Arial"/>
          <w:sz w:val="24"/>
          <w:szCs w:val="24"/>
        </w:rPr>
      </w:pPr>
      <w:r w:rsidRPr="00E9659E">
        <w:rPr>
          <w:rFonts w:ascii="Batang" w:eastAsia="Batang" w:hAnsi="Batang" w:cs="Arial"/>
          <w:sz w:val="24"/>
          <w:szCs w:val="24"/>
        </w:rPr>
        <w:t>No, tiene que tener una finalidad de explotación de una empresa mercantil.</w:t>
      </w:r>
    </w:p>
    <w:p w:rsidR="0058621F" w:rsidRPr="00E9659E" w:rsidRDefault="0058621F" w:rsidP="0058621F">
      <w:pPr>
        <w:pStyle w:val="Prrafodelista"/>
        <w:numPr>
          <w:ilvl w:val="0"/>
          <w:numId w:val="164"/>
        </w:numPr>
        <w:spacing w:line="480" w:lineRule="auto"/>
        <w:jc w:val="both"/>
        <w:rPr>
          <w:rFonts w:ascii="Batang" w:eastAsia="Batang" w:hAnsi="Batang" w:cs="Arial"/>
          <w:sz w:val="24"/>
          <w:szCs w:val="24"/>
        </w:rPr>
      </w:pPr>
      <w:r w:rsidRPr="00E9659E">
        <w:rPr>
          <w:rFonts w:ascii="Batang" w:eastAsia="Batang" w:hAnsi="Batang" w:cs="Arial"/>
          <w:sz w:val="24"/>
          <w:szCs w:val="24"/>
        </w:rPr>
        <w:t>Si, es comerciante independientemente de los fines que persigue.</w:t>
      </w:r>
    </w:p>
    <w:p w:rsidR="0058621F" w:rsidRPr="00E9659E" w:rsidRDefault="0058621F" w:rsidP="0058621F">
      <w:pPr>
        <w:pStyle w:val="Prrafodelista"/>
        <w:numPr>
          <w:ilvl w:val="0"/>
          <w:numId w:val="164"/>
        </w:numPr>
        <w:spacing w:line="480" w:lineRule="auto"/>
        <w:jc w:val="both"/>
        <w:rPr>
          <w:rFonts w:ascii="Batang" w:eastAsia="Batang" w:hAnsi="Batang" w:cs="Arial"/>
          <w:sz w:val="24"/>
          <w:szCs w:val="24"/>
        </w:rPr>
      </w:pPr>
      <w:r w:rsidRPr="00E9659E">
        <w:rPr>
          <w:rFonts w:ascii="Batang" w:eastAsia="Batang" w:hAnsi="Batang" w:cs="Arial"/>
          <w:sz w:val="24"/>
          <w:szCs w:val="24"/>
        </w:rPr>
        <w:t>Si, hasta haberse constituido de conformidad al Código de Comercio.</w:t>
      </w:r>
    </w:p>
    <w:p w:rsidR="0058621F" w:rsidRPr="00E9659E" w:rsidRDefault="0058621F" w:rsidP="0058621F">
      <w:pPr>
        <w:pStyle w:val="Prrafodelista"/>
        <w:numPr>
          <w:ilvl w:val="0"/>
          <w:numId w:val="164"/>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 PUEDE CONSTITUIR UNA SOCIEDAD DE UN SOLO SOCIO?</w:t>
      </w:r>
    </w:p>
    <w:p w:rsidR="0058621F" w:rsidRPr="00E9659E" w:rsidRDefault="0058621F" w:rsidP="0058621F">
      <w:pPr>
        <w:pStyle w:val="Prrafodelista"/>
        <w:numPr>
          <w:ilvl w:val="0"/>
          <w:numId w:val="165"/>
        </w:numPr>
        <w:spacing w:line="480" w:lineRule="auto"/>
        <w:jc w:val="both"/>
        <w:rPr>
          <w:rFonts w:ascii="Batang" w:eastAsia="Batang" w:hAnsi="Batang" w:cs="Arial"/>
          <w:sz w:val="24"/>
          <w:szCs w:val="24"/>
        </w:rPr>
      </w:pPr>
      <w:r w:rsidRPr="00E9659E">
        <w:rPr>
          <w:rFonts w:ascii="Batang" w:eastAsia="Batang" w:hAnsi="Batang" w:cs="Arial"/>
          <w:sz w:val="24"/>
          <w:szCs w:val="24"/>
        </w:rPr>
        <w:t>Si, una sociedad unipersonal.</w:t>
      </w:r>
    </w:p>
    <w:p w:rsidR="0058621F" w:rsidRPr="00E9659E" w:rsidRDefault="0058621F" w:rsidP="0058621F">
      <w:pPr>
        <w:pStyle w:val="Prrafodelista"/>
        <w:numPr>
          <w:ilvl w:val="0"/>
          <w:numId w:val="165"/>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 xml:space="preserve">No, nuestra legislación solo permite sociedades de dos o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socios.</w:t>
      </w:r>
    </w:p>
    <w:p w:rsidR="0058621F" w:rsidRPr="00E9659E" w:rsidRDefault="0058621F" w:rsidP="0058621F">
      <w:pPr>
        <w:pStyle w:val="Prrafodelista"/>
        <w:numPr>
          <w:ilvl w:val="0"/>
          <w:numId w:val="165"/>
        </w:numPr>
        <w:spacing w:line="480" w:lineRule="auto"/>
        <w:jc w:val="both"/>
        <w:rPr>
          <w:rFonts w:ascii="Batang" w:eastAsia="Batang" w:hAnsi="Batang" w:cs="Arial"/>
          <w:sz w:val="24"/>
          <w:szCs w:val="24"/>
        </w:rPr>
      </w:pPr>
      <w:r w:rsidRPr="00E9659E">
        <w:rPr>
          <w:rFonts w:ascii="Batang" w:eastAsia="Batang" w:hAnsi="Batang" w:cs="Arial"/>
          <w:sz w:val="24"/>
          <w:szCs w:val="24"/>
        </w:rPr>
        <w:t>Si, la empresa de responsabilidad limitada.</w:t>
      </w:r>
    </w:p>
    <w:p w:rsidR="0058621F" w:rsidRPr="00E9659E" w:rsidRDefault="0058621F" w:rsidP="0058621F">
      <w:pPr>
        <w:pStyle w:val="Prrafodelista"/>
        <w:numPr>
          <w:ilvl w:val="0"/>
          <w:numId w:val="165"/>
        </w:numPr>
        <w:spacing w:line="480" w:lineRule="auto"/>
        <w:jc w:val="both"/>
        <w:rPr>
          <w:rFonts w:ascii="Batang" w:eastAsia="Batang" w:hAnsi="Batang" w:cs="Arial"/>
          <w:sz w:val="24"/>
          <w:szCs w:val="24"/>
        </w:rPr>
      </w:pPr>
      <w:r w:rsidRPr="00E9659E">
        <w:rPr>
          <w:rFonts w:ascii="Batang" w:eastAsia="Batang" w:hAnsi="Batang" w:cs="Arial"/>
          <w:sz w:val="24"/>
          <w:szCs w:val="24"/>
        </w:rPr>
        <w:t>Si, en ventanilla única de conformidad a la ley de Inversiones.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¿DE CONFORMIDAD A NUESTRA LEGISLACION SE PERMITE CONSTITUIR UN TIPO HIBRIDO DE SOCIEDAD ENTRE LA DE RESPONSABILIDAD LIMITADA Y LA SOCIEDAD ANONIMA?</w:t>
      </w:r>
    </w:p>
    <w:p w:rsidR="0058621F" w:rsidRPr="00E9659E" w:rsidRDefault="0058621F" w:rsidP="0058621F">
      <w:pPr>
        <w:pStyle w:val="Prrafodelista"/>
        <w:numPr>
          <w:ilvl w:val="0"/>
          <w:numId w:val="166"/>
        </w:numPr>
        <w:spacing w:line="480" w:lineRule="auto"/>
        <w:jc w:val="both"/>
        <w:rPr>
          <w:rFonts w:ascii="Batang" w:eastAsia="Batang" w:hAnsi="Batang" w:cs="Arial"/>
          <w:sz w:val="24"/>
          <w:szCs w:val="24"/>
        </w:rPr>
      </w:pPr>
      <w:r w:rsidRPr="00E9659E">
        <w:rPr>
          <w:rFonts w:ascii="Batang" w:eastAsia="Batang" w:hAnsi="Batang" w:cs="Arial"/>
          <w:sz w:val="24"/>
          <w:szCs w:val="24"/>
        </w:rPr>
        <w:t>Si, la misma sociedad de responsabilidad limitada  es un tipo hibrido.</w:t>
      </w:r>
    </w:p>
    <w:p w:rsidR="0058621F" w:rsidRPr="00E9659E" w:rsidRDefault="0058621F" w:rsidP="0058621F">
      <w:pPr>
        <w:pStyle w:val="Prrafodelista"/>
        <w:numPr>
          <w:ilvl w:val="0"/>
          <w:numId w:val="166"/>
        </w:numPr>
        <w:spacing w:line="480" w:lineRule="auto"/>
        <w:jc w:val="both"/>
        <w:rPr>
          <w:rFonts w:ascii="Batang" w:eastAsia="Batang" w:hAnsi="Batang" w:cs="Arial"/>
          <w:sz w:val="24"/>
          <w:szCs w:val="24"/>
        </w:rPr>
      </w:pPr>
      <w:r w:rsidRPr="00E9659E">
        <w:rPr>
          <w:rFonts w:ascii="Batang" w:eastAsia="Batang" w:hAnsi="Batang" w:cs="Arial"/>
          <w:sz w:val="24"/>
          <w:szCs w:val="24"/>
        </w:rPr>
        <w:t>Si, nuestra Ley establece el principio de “libre formación”.</w:t>
      </w:r>
    </w:p>
    <w:p w:rsidR="0058621F" w:rsidRPr="00E9659E" w:rsidRDefault="0058621F" w:rsidP="0058621F">
      <w:pPr>
        <w:pStyle w:val="Prrafodelista"/>
        <w:numPr>
          <w:ilvl w:val="0"/>
          <w:numId w:val="166"/>
        </w:numPr>
        <w:spacing w:line="480" w:lineRule="auto"/>
        <w:jc w:val="both"/>
        <w:rPr>
          <w:rFonts w:ascii="Batang" w:eastAsia="Batang" w:hAnsi="Batang" w:cs="Arial"/>
          <w:sz w:val="24"/>
          <w:szCs w:val="24"/>
        </w:rPr>
      </w:pPr>
      <w:r w:rsidRPr="00E9659E">
        <w:rPr>
          <w:rFonts w:ascii="Batang" w:eastAsia="Batang" w:hAnsi="Batang" w:cs="Arial"/>
          <w:sz w:val="24"/>
          <w:szCs w:val="24"/>
        </w:rPr>
        <w:t>No, la Ley no establece el principio de “libre formación”.</w:t>
      </w:r>
    </w:p>
    <w:p w:rsidR="0058621F" w:rsidRPr="00E9659E" w:rsidRDefault="0058621F" w:rsidP="0058621F">
      <w:pPr>
        <w:pStyle w:val="Prrafodelista"/>
        <w:numPr>
          <w:ilvl w:val="0"/>
          <w:numId w:val="166"/>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 SOCIEDAD DE GARANTIA RECIPROCA ES UN TIPO DISTINTO DE LAS SOCIEDADES ESTABLECIDAS POR EL CODIGO DE COMERCIO?</w:t>
      </w:r>
    </w:p>
    <w:p w:rsidR="0058621F" w:rsidRPr="00E9659E" w:rsidRDefault="0058621F" w:rsidP="0058621F">
      <w:pPr>
        <w:pStyle w:val="Prrafodelista"/>
        <w:numPr>
          <w:ilvl w:val="0"/>
          <w:numId w:val="167"/>
        </w:numPr>
        <w:spacing w:line="480" w:lineRule="auto"/>
        <w:jc w:val="both"/>
        <w:rPr>
          <w:rFonts w:ascii="Batang" w:eastAsia="Batang" w:hAnsi="Batang" w:cs="Arial"/>
          <w:sz w:val="24"/>
          <w:szCs w:val="24"/>
        </w:rPr>
      </w:pPr>
      <w:r w:rsidRPr="00E9659E">
        <w:rPr>
          <w:rFonts w:ascii="Batang" w:eastAsia="Batang" w:hAnsi="Batang" w:cs="Arial"/>
          <w:sz w:val="24"/>
          <w:szCs w:val="24"/>
        </w:rPr>
        <w:t>Si, es regulada por la Ley del Sistema de Garantías Reciprocas para la Micro, Pequeña y Mediana Empresa Rural y Urbana.</w:t>
      </w:r>
    </w:p>
    <w:p w:rsidR="0058621F" w:rsidRPr="00E9659E" w:rsidRDefault="0058621F" w:rsidP="0058621F">
      <w:pPr>
        <w:pStyle w:val="Prrafodelista"/>
        <w:numPr>
          <w:ilvl w:val="0"/>
          <w:numId w:val="16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se constituye con no menos de cien socios, y hay dos clases de socios los participantes y los protectores.</w:t>
      </w:r>
    </w:p>
    <w:p w:rsidR="0058621F" w:rsidRPr="00E9659E" w:rsidRDefault="0058621F" w:rsidP="0058621F">
      <w:pPr>
        <w:pStyle w:val="Prrafodelista"/>
        <w:numPr>
          <w:ilvl w:val="0"/>
          <w:numId w:val="167"/>
        </w:numPr>
        <w:spacing w:line="480" w:lineRule="auto"/>
        <w:jc w:val="both"/>
        <w:rPr>
          <w:rFonts w:ascii="Batang" w:eastAsia="Batang" w:hAnsi="Batang" w:cs="Arial"/>
          <w:sz w:val="24"/>
          <w:szCs w:val="24"/>
        </w:rPr>
      </w:pPr>
      <w:r w:rsidRPr="00E9659E">
        <w:rPr>
          <w:rFonts w:ascii="Batang" w:eastAsia="Batang" w:hAnsi="Batang" w:cs="Arial"/>
          <w:sz w:val="24"/>
          <w:szCs w:val="24"/>
        </w:rPr>
        <w:t>No, es una sociedad anónima con la exigencia de determinados requisitos.</w:t>
      </w:r>
    </w:p>
    <w:p w:rsidR="0058621F" w:rsidRPr="00E9659E" w:rsidRDefault="0058621F" w:rsidP="0058621F">
      <w:pPr>
        <w:pStyle w:val="Prrafodelista"/>
        <w:numPr>
          <w:ilvl w:val="0"/>
          <w:numId w:val="167"/>
        </w:numPr>
        <w:spacing w:line="480" w:lineRule="auto"/>
        <w:jc w:val="both"/>
        <w:rPr>
          <w:rFonts w:ascii="Batang" w:eastAsia="Batang" w:hAnsi="Batang" w:cs="Arial"/>
          <w:sz w:val="24"/>
          <w:szCs w:val="24"/>
        </w:rPr>
      </w:pPr>
      <w:r w:rsidRPr="00E9659E">
        <w:rPr>
          <w:rFonts w:ascii="Batang" w:eastAsia="Batang" w:hAnsi="Batang" w:cs="Arial"/>
          <w:sz w:val="24"/>
          <w:szCs w:val="24"/>
        </w:rPr>
        <w:t>Es un tipo Hibrido.</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INCONVENIENTES INCURRE LAS SOCIEDADES CUYA FINALIDAD ES LIMITADA A UNA O A POCAS ACTIVIDADES?</w:t>
      </w:r>
    </w:p>
    <w:p w:rsidR="0058621F" w:rsidRPr="00E9659E" w:rsidRDefault="0058621F" w:rsidP="0058621F">
      <w:pPr>
        <w:pStyle w:val="Prrafodelista"/>
        <w:numPr>
          <w:ilvl w:val="0"/>
          <w:numId w:val="168"/>
        </w:numPr>
        <w:spacing w:line="480" w:lineRule="auto"/>
        <w:jc w:val="both"/>
        <w:rPr>
          <w:rFonts w:ascii="Batang" w:eastAsia="Batang" w:hAnsi="Batang" w:cs="Arial"/>
          <w:sz w:val="24"/>
          <w:szCs w:val="24"/>
        </w:rPr>
      </w:pPr>
      <w:r w:rsidRPr="00E9659E">
        <w:rPr>
          <w:rFonts w:ascii="Batang" w:eastAsia="Batang" w:hAnsi="Batang" w:cs="Arial"/>
          <w:sz w:val="24"/>
          <w:szCs w:val="24"/>
        </w:rPr>
        <w:t>Caen en situación de irregularidad.</w:t>
      </w:r>
    </w:p>
    <w:p w:rsidR="0058621F" w:rsidRPr="00E9659E" w:rsidRDefault="0058621F" w:rsidP="0058621F">
      <w:pPr>
        <w:pStyle w:val="Prrafodelista"/>
        <w:numPr>
          <w:ilvl w:val="0"/>
          <w:numId w:val="168"/>
        </w:numPr>
        <w:spacing w:line="480" w:lineRule="auto"/>
        <w:jc w:val="both"/>
        <w:rPr>
          <w:rFonts w:ascii="Batang" w:eastAsia="Batang" w:hAnsi="Batang" w:cs="Arial"/>
          <w:sz w:val="24"/>
          <w:szCs w:val="24"/>
        </w:rPr>
      </w:pPr>
      <w:r w:rsidRPr="00E9659E">
        <w:rPr>
          <w:rFonts w:ascii="Batang" w:eastAsia="Batang" w:hAnsi="Batang" w:cs="Arial"/>
          <w:sz w:val="24"/>
          <w:szCs w:val="24"/>
        </w:rPr>
        <w:t>Limitan su personalidad jurídica a lo establecido por la finalidad.</w:t>
      </w:r>
    </w:p>
    <w:p w:rsidR="0058621F" w:rsidRPr="00E9659E" w:rsidRDefault="0058621F" w:rsidP="0058621F">
      <w:pPr>
        <w:pStyle w:val="Prrafodelista"/>
        <w:numPr>
          <w:ilvl w:val="0"/>
          <w:numId w:val="168"/>
        </w:numPr>
        <w:spacing w:line="480" w:lineRule="auto"/>
        <w:jc w:val="both"/>
        <w:rPr>
          <w:rFonts w:ascii="Batang" w:eastAsia="Batang" w:hAnsi="Batang" w:cs="Arial"/>
          <w:sz w:val="24"/>
          <w:szCs w:val="24"/>
        </w:rPr>
      </w:pPr>
      <w:r w:rsidRPr="00E9659E">
        <w:rPr>
          <w:rFonts w:ascii="Batang" w:eastAsia="Batang" w:hAnsi="Batang" w:cs="Arial"/>
          <w:sz w:val="24"/>
          <w:szCs w:val="24"/>
        </w:rPr>
        <w:t>La sociedad comete actos ilícitos.</w:t>
      </w:r>
    </w:p>
    <w:p w:rsidR="0058621F" w:rsidRPr="00E9659E" w:rsidRDefault="0058621F" w:rsidP="0058621F">
      <w:pPr>
        <w:pStyle w:val="Prrafodelista"/>
        <w:numPr>
          <w:ilvl w:val="0"/>
          <w:numId w:val="168"/>
        </w:numPr>
        <w:spacing w:line="480" w:lineRule="auto"/>
        <w:jc w:val="both"/>
        <w:rPr>
          <w:rFonts w:ascii="Batang" w:eastAsia="Batang" w:hAnsi="Batang" w:cs="Arial"/>
          <w:sz w:val="24"/>
          <w:szCs w:val="24"/>
        </w:rPr>
      </w:pPr>
      <w:r w:rsidRPr="00E9659E">
        <w:rPr>
          <w:rFonts w:ascii="Batang" w:eastAsia="Batang" w:hAnsi="Batang" w:cs="Arial"/>
          <w:sz w:val="24"/>
          <w:szCs w:val="24"/>
        </w:rPr>
        <w:t>Es nula.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¿EN LA ESCRITURA DE CONSTITUCION DE UNA SOCIEDAD COOPERATIVA DE CONSUMO ES VALIDO EXPRESAR LA SIGUENTE CLAUSULA: “LOS SOCIOS Y CUALQUIER EXTRAÑO A LA COOPERATIVA </w:t>
      </w:r>
      <w:r w:rsidRPr="00E9659E">
        <w:rPr>
          <w:rFonts w:ascii="Batang" w:eastAsia="Batang" w:hAnsi="Batang" w:cs="Arial"/>
          <w:sz w:val="24"/>
          <w:szCs w:val="24"/>
        </w:rPr>
        <w:lastRenderedPageBreak/>
        <w:t>PODRAN SOLICITAR LOS SERVICIOS DE LA SOCIEDAD Y HACER USO DE LOS PRODUCTOS QUE PROPORCIONA LA MISMA?</w:t>
      </w:r>
    </w:p>
    <w:p w:rsidR="0058621F" w:rsidRPr="00E9659E" w:rsidRDefault="0058621F" w:rsidP="0058621F">
      <w:pPr>
        <w:pStyle w:val="Prrafodelista"/>
        <w:numPr>
          <w:ilvl w:val="0"/>
          <w:numId w:val="169"/>
        </w:numPr>
        <w:spacing w:line="480" w:lineRule="auto"/>
        <w:jc w:val="both"/>
        <w:rPr>
          <w:rFonts w:ascii="Batang" w:eastAsia="Batang" w:hAnsi="Batang" w:cs="Arial"/>
          <w:sz w:val="24"/>
          <w:szCs w:val="24"/>
        </w:rPr>
      </w:pPr>
      <w:r w:rsidRPr="00E9659E">
        <w:rPr>
          <w:rFonts w:ascii="Batang" w:eastAsia="Batang" w:hAnsi="Batang" w:cs="Arial"/>
          <w:sz w:val="24"/>
          <w:szCs w:val="24"/>
        </w:rPr>
        <w:t>Si, la sociedad cooperativa puede ofrecer sus servicios a terceros.</w:t>
      </w:r>
    </w:p>
    <w:p w:rsidR="0058621F" w:rsidRPr="00E9659E" w:rsidRDefault="0058621F" w:rsidP="0058621F">
      <w:pPr>
        <w:pStyle w:val="Prrafodelista"/>
        <w:numPr>
          <w:ilvl w:val="0"/>
          <w:numId w:val="169"/>
        </w:numPr>
        <w:spacing w:line="480" w:lineRule="auto"/>
        <w:jc w:val="both"/>
        <w:rPr>
          <w:rFonts w:ascii="Batang" w:eastAsia="Batang" w:hAnsi="Batang" w:cs="Arial"/>
          <w:sz w:val="24"/>
          <w:szCs w:val="24"/>
        </w:rPr>
      </w:pPr>
      <w:r w:rsidRPr="00E9659E">
        <w:rPr>
          <w:rFonts w:ascii="Batang" w:eastAsia="Batang" w:hAnsi="Batang" w:cs="Arial"/>
          <w:sz w:val="24"/>
          <w:szCs w:val="24"/>
        </w:rPr>
        <w:t>No, ese es la causa e interés cooperativo de los socios.</w:t>
      </w:r>
    </w:p>
    <w:p w:rsidR="0058621F" w:rsidRPr="00E9659E" w:rsidRDefault="0058621F" w:rsidP="0058621F">
      <w:pPr>
        <w:pStyle w:val="Prrafodelista"/>
        <w:numPr>
          <w:ilvl w:val="0"/>
          <w:numId w:val="169"/>
        </w:numPr>
        <w:spacing w:line="480" w:lineRule="auto"/>
        <w:jc w:val="both"/>
        <w:rPr>
          <w:rFonts w:ascii="Batang" w:eastAsia="Batang" w:hAnsi="Batang" w:cs="Arial"/>
          <w:sz w:val="24"/>
          <w:szCs w:val="24"/>
        </w:rPr>
      </w:pPr>
      <w:r w:rsidRPr="00E9659E">
        <w:rPr>
          <w:rFonts w:ascii="Batang" w:eastAsia="Batang" w:hAnsi="Batang" w:cs="Arial"/>
          <w:sz w:val="24"/>
          <w:szCs w:val="24"/>
        </w:rPr>
        <w:t>Si, actualmente hay apertura de las sociedades cooperativas.</w:t>
      </w:r>
    </w:p>
    <w:p w:rsidR="0058621F" w:rsidRPr="00E9659E" w:rsidRDefault="0058621F" w:rsidP="0058621F">
      <w:pPr>
        <w:pStyle w:val="Prrafodelista"/>
        <w:numPr>
          <w:ilvl w:val="0"/>
          <w:numId w:val="169"/>
        </w:numPr>
        <w:spacing w:line="480" w:lineRule="auto"/>
        <w:jc w:val="both"/>
        <w:rPr>
          <w:rFonts w:ascii="Batang" w:eastAsia="Batang" w:hAnsi="Batang" w:cs="Arial"/>
          <w:sz w:val="24"/>
          <w:szCs w:val="24"/>
        </w:rPr>
      </w:pPr>
      <w:r w:rsidRPr="00E9659E">
        <w:rPr>
          <w:rFonts w:ascii="Batang" w:eastAsia="Batang" w:hAnsi="Batang" w:cs="Arial"/>
          <w:sz w:val="24"/>
          <w:szCs w:val="24"/>
        </w:rPr>
        <w:t>No por la conformación del capital social.</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¿PORQUE ES IMPORTANTE COLOCAR LA NACIONALIDAD DE LOS SOCIOS EN LA ESCRITURA DE CONSTITUCION DE UNA SOCIEDAD?</w:t>
      </w:r>
    </w:p>
    <w:p w:rsidR="0058621F" w:rsidRPr="00E9659E" w:rsidRDefault="0058621F" w:rsidP="0058621F">
      <w:pPr>
        <w:pStyle w:val="Prrafodelista"/>
        <w:numPr>
          <w:ilvl w:val="0"/>
          <w:numId w:val="170"/>
        </w:numPr>
        <w:spacing w:line="480" w:lineRule="auto"/>
        <w:jc w:val="both"/>
        <w:rPr>
          <w:rFonts w:ascii="Batang" w:eastAsia="Batang" w:hAnsi="Batang" w:cs="Arial"/>
          <w:sz w:val="24"/>
          <w:szCs w:val="24"/>
        </w:rPr>
      </w:pPr>
      <w:r w:rsidRPr="00E9659E">
        <w:rPr>
          <w:rFonts w:ascii="Batang" w:eastAsia="Batang" w:hAnsi="Batang" w:cs="Arial"/>
          <w:sz w:val="24"/>
          <w:szCs w:val="24"/>
        </w:rPr>
        <w:t>Por el tipo de responsabilidad que adquieren.</w:t>
      </w:r>
    </w:p>
    <w:p w:rsidR="0058621F" w:rsidRPr="00E9659E" w:rsidRDefault="0058621F" w:rsidP="0058621F">
      <w:pPr>
        <w:pStyle w:val="Prrafodelista"/>
        <w:numPr>
          <w:ilvl w:val="0"/>
          <w:numId w:val="170"/>
        </w:numPr>
        <w:spacing w:line="480" w:lineRule="auto"/>
        <w:jc w:val="both"/>
        <w:rPr>
          <w:rFonts w:ascii="Batang" w:eastAsia="Batang" w:hAnsi="Batang" w:cs="Arial"/>
          <w:sz w:val="24"/>
          <w:szCs w:val="24"/>
        </w:rPr>
      </w:pPr>
      <w:r w:rsidRPr="00E9659E">
        <w:rPr>
          <w:rFonts w:ascii="Batang" w:eastAsia="Batang" w:hAnsi="Batang" w:cs="Arial"/>
          <w:sz w:val="24"/>
          <w:szCs w:val="24"/>
        </w:rPr>
        <w:t>Por la naturaleza de la sociedad.</w:t>
      </w:r>
    </w:p>
    <w:p w:rsidR="0058621F" w:rsidRPr="00E9659E" w:rsidRDefault="0058621F" w:rsidP="0058621F">
      <w:pPr>
        <w:pStyle w:val="Prrafodelista"/>
        <w:numPr>
          <w:ilvl w:val="0"/>
          <w:numId w:val="170"/>
        </w:numPr>
        <w:spacing w:line="480" w:lineRule="auto"/>
        <w:jc w:val="both"/>
        <w:rPr>
          <w:rFonts w:ascii="Batang" w:eastAsia="Batang" w:hAnsi="Batang" w:cs="Arial"/>
          <w:sz w:val="24"/>
          <w:szCs w:val="24"/>
        </w:rPr>
      </w:pPr>
      <w:r w:rsidRPr="00E9659E">
        <w:rPr>
          <w:rFonts w:ascii="Batang" w:eastAsia="Batang" w:hAnsi="Batang" w:cs="Arial"/>
          <w:sz w:val="24"/>
          <w:szCs w:val="24"/>
        </w:rPr>
        <w:t>Por la exclusividad a favor de los salvadoreños y centroamericanos del ejercicio del comercio e industria en pequeño, cuyos principios desarrollaba la Ley Reguladora del Ejercicio del Comercio y la Industria.</w:t>
      </w:r>
    </w:p>
    <w:p w:rsidR="0058621F" w:rsidRPr="00E9659E" w:rsidRDefault="0058621F" w:rsidP="0058621F">
      <w:pPr>
        <w:pStyle w:val="Prrafodelista"/>
        <w:numPr>
          <w:ilvl w:val="0"/>
          <w:numId w:val="17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Se consigna porque así lo exige el art. 22 I) Com., pero la Ley Reguladora del Ejercicio del Comercio y la Industria, esta derogada.</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EN QUE CONSISTE LA INTERVENCION DEL NOTARIO EN EL ART. 246 INC. 2º COM.</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numPr>
          <w:ilvl w:val="0"/>
          <w:numId w:val="171"/>
        </w:numPr>
        <w:spacing w:line="480" w:lineRule="auto"/>
        <w:jc w:val="both"/>
        <w:rPr>
          <w:rFonts w:ascii="Batang" w:eastAsia="Batang" w:hAnsi="Batang" w:cs="Arial"/>
          <w:sz w:val="24"/>
          <w:szCs w:val="24"/>
        </w:rPr>
      </w:pPr>
      <w:r w:rsidRPr="00E9659E">
        <w:rPr>
          <w:rFonts w:ascii="Batang" w:eastAsia="Batang" w:hAnsi="Batang" w:cs="Arial"/>
          <w:sz w:val="24"/>
          <w:szCs w:val="24"/>
        </w:rPr>
        <w:t>El notario debe estar presente en la celebración de la Junta para poder dar fe de ella, en acta notarial.</w:t>
      </w:r>
    </w:p>
    <w:p w:rsidR="0058621F" w:rsidRPr="00E9659E" w:rsidRDefault="0058621F" w:rsidP="0058621F">
      <w:pPr>
        <w:pStyle w:val="Prrafodelista"/>
        <w:numPr>
          <w:ilvl w:val="0"/>
          <w:numId w:val="171"/>
        </w:numPr>
        <w:spacing w:line="480" w:lineRule="auto"/>
        <w:jc w:val="both"/>
        <w:rPr>
          <w:rFonts w:ascii="Batang" w:eastAsia="Batang" w:hAnsi="Batang" w:cs="Arial"/>
          <w:sz w:val="24"/>
          <w:szCs w:val="24"/>
        </w:rPr>
      </w:pPr>
      <w:r w:rsidRPr="00E9659E">
        <w:rPr>
          <w:rFonts w:ascii="Batang" w:eastAsia="Batang" w:hAnsi="Batang" w:cs="Arial"/>
          <w:sz w:val="24"/>
          <w:szCs w:val="24"/>
        </w:rPr>
        <w:t>El notario debe estar presente en la celebración de la Junta General para poder dar fe de ella, asentando los resultados de la junta en su protocolo directamente.</w:t>
      </w:r>
    </w:p>
    <w:p w:rsidR="0058621F" w:rsidRPr="00E9659E" w:rsidRDefault="0058621F" w:rsidP="0058621F">
      <w:pPr>
        <w:pStyle w:val="Prrafodelista"/>
        <w:numPr>
          <w:ilvl w:val="0"/>
          <w:numId w:val="171"/>
        </w:numPr>
        <w:spacing w:line="480" w:lineRule="auto"/>
        <w:jc w:val="both"/>
        <w:rPr>
          <w:rFonts w:ascii="Batang" w:eastAsia="Batang" w:hAnsi="Batang" w:cs="Arial"/>
          <w:sz w:val="24"/>
          <w:szCs w:val="24"/>
        </w:rPr>
      </w:pPr>
      <w:r w:rsidRPr="00E9659E">
        <w:rPr>
          <w:rFonts w:ascii="Batang" w:eastAsia="Batang" w:hAnsi="Batang" w:cs="Arial"/>
          <w:sz w:val="24"/>
          <w:szCs w:val="24"/>
        </w:rPr>
        <w:t>El notario no necesita estar presente, basta con la presentación del acta ara su debida protocolización.</w:t>
      </w:r>
    </w:p>
    <w:p w:rsidR="0058621F" w:rsidRPr="00E9659E" w:rsidRDefault="0058621F" w:rsidP="0058621F">
      <w:pPr>
        <w:pStyle w:val="Prrafodelista"/>
        <w:numPr>
          <w:ilvl w:val="0"/>
          <w:numId w:val="171"/>
        </w:numPr>
        <w:spacing w:line="480" w:lineRule="auto"/>
        <w:jc w:val="both"/>
        <w:rPr>
          <w:rFonts w:ascii="Batang" w:eastAsia="Batang" w:hAnsi="Batang" w:cs="Arial"/>
          <w:sz w:val="24"/>
          <w:szCs w:val="24"/>
        </w:rPr>
      </w:pPr>
      <w:r w:rsidRPr="00E9659E">
        <w:rPr>
          <w:rFonts w:ascii="Batang" w:eastAsia="Batang" w:hAnsi="Batang" w:cs="Arial"/>
          <w:sz w:val="24"/>
          <w:szCs w:val="24"/>
        </w:rPr>
        <w:t>Basta con que el notario autentique las firmas.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lastRenderedPageBreak/>
        <w:t>¿</w:t>
      </w:r>
      <w:proofErr w:type="gramEnd"/>
      <w:r w:rsidRPr="00E9659E">
        <w:rPr>
          <w:rFonts w:ascii="Batang" w:eastAsia="Batang" w:hAnsi="Batang" w:cs="Arial"/>
          <w:sz w:val="24"/>
          <w:szCs w:val="24"/>
        </w:rPr>
        <w:t>EL SEÑOR “X” QUIERE OTORGAR A FAVOR DEL BANCO “Y” HIPOTECA ABIERTA PARA GARANTIZAR ABLIGACIONES A CARGO DE SU CONYUGE “Z”  Y A FAVOR DEL MENCIONADO BANCO; ¿PERMITE LA LEY EN TALES SUPUESTOS OTORGAR LA MENCIONADA GARANTIA?</w:t>
      </w:r>
    </w:p>
    <w:p w:rsidR="0058621F" w:rsidRPr="00E9659E" w:rsidRDefault="0058621F" w:rsidP="0058621F">
      <w:pPr>
        <w:pStyle w:val="Prrafodelista"/>
        <w:numPr>
          <w:ilvl w:val="0"/>
          <w:numId w:val="172"/>
        </w:numPr>
        <w:spacing w:line="480" w:lineRule="auto"/>
        <w:jc w:val="both"/>
        <w:rPr>
          <w:rFonts w:ascii="Batang" w:eastAsia="Batang" w:hAnsi="Batang" w:cs="Arial"/>
          <w:sz w:val="24"/>
          <w:szCs w:val="24"/>
        </w:rPr>
      </w:pPr>
      <w:r w:rsidRPr="00E9659E">
        <w:rPr>
          <w:rFonts w:ascii="Batang" w:eastAsia="Batang" w:hAnsi="Batang" w:cs="Arial"/>
          <w:sz w:val="24"/>
          <w:szCs w:val="24"/>
        </w:rPr>
        <w:t>Si lo permite, pues el hipotecario puede garantizar obligaciones ajenas con inmuebles propios.</w:t>
      </w:r>
    </w:p>
    <w:p w:rsidR="0058621F" w:rsidRPr="00E9659E" w:rsidRDefault="0058621F" w:rsidP="0058621F">
      <w:pPr>
        <w:pStyle w:val="Prrafodelista"/>
        <w:numPr>
          <w:ilvl w:val="0"/>
          <w:numId w:val="172"/>
        </w:numPr>
        <w:spacing w:line="480" w:lineRule="auto"/>
        <w:jc w:val="both"/>
        <w:rPr>
          <w:rFonts w:ascii="Batang" w:eastAsia="Batang" w:hAnsi="Batang" w:cs="Arial"/>
          <w:sz w:val="24"/>
          <w:szCs w:val="24"/>
        </w:rPr>
      </w:pPr>
      <w:r w:rsidRPr="00E9659E">
        <w:rPr>
          <w:rFonts w:ascii="Batang" w:eastAsia="Batang" w:hAnsi="Batang" w:cs="Arial"/>
          <w:sz w:val="24"/>
          <w:szCs w:val="24"/>
        </w:rPr>
        <w:t>Solo en caso que se redacte un contrato de mutuo acuerdo entre hipotecante y la persona a la que se le cubrirán las obligaciones.</w:t>
      </w:r>
    </w:p>
    <w:p w:rsidR="0058621F" w:rsidRPr="00E9659E" w:rsidRDefault="0058621F" w:rsidP="0058621F">
      <w:pPr>
        <w:pStyle w:val="Prrafodelista"/>
        <w:numPr>
          <w:ilvl w:val="0"/>
          <w:numId w:val="172"/>
        </w:numPr>
        <w:spacing w:line="480" w:lineRule="auto"/>
        <w:jc w:val="both"/>
        <w:rPr>
          <w:rFonts w:ascii="Batang" w:eastAsia="Batang" w:hAnsi="Batang" w:cs="Arial"/>
          <w:sz w:val="24"/>
          <w:szCs w:val="24"/>
        </w:rPr>
      </w:pPr>
      <w:r w:rsidRPr="00E9659E">
        <w:rPr>
          <w:rFonts w:ascii="Batang" w:eastAsia="Batang" w:hAnsi="Batang" w:cs="Arial"/>
          <w:sz w:val="24"/>
          <w:szCs w:val="24"/>
        </w:rPr>
        <w:t>No lo permite, solo se puede garantizar obligaciones propias del hipotecante.</w:t>
      </w:r>
    </w:p>
    <w:p w:rsidR="0058621F" w:rsidRPr="00E9659E" w:rsidRDefault="0058621F" w:rsidP="0058621F">
      <w:pPr>
        <w:pStyle w:val="Prrafodelista"/>
        <w:numPr>
          <w:ilvl w:val="0"/>
          <w:numId w:val="172"/>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no pueden contratar hipotecas abiertas.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¿AUTORIZARIA USTED COMO NOTARIO LA ESCRITURA DE CONSTITUCION DE UNA SOCIEDAD COLECTIVA EN LA QUE LOS SOCIOS </w:t>
      </w:r>
      <w:r w:rsidRPr="00E9659E">
        <w:rPr>
          <w:rFonts w:ascii="Batang" w:eastAsia="Batang" w:hAnsi="Batang" w:cs="Arial"/>
          <w:sz w:val="24"/>
          <w:szCs w:val="24"/>
        </w:rPr>
        <w:lastRenderedPageBreak/>
        <w:t>SERAN SOLAMENTE OTRAS SOCIEDADES ANONIMAS YA FUNCIONANDO?</w:t>
      </w:r>
    </w:p>
    <w:p w:rsidR="0058621F" w:rsidRPr="00E9659E" w:rsidRDefault="0058621F" w:rsidP="0058621F">
      <w:pPr>
        <w:pStyle w:val="Prrafodelista"/>
        <w:numPr>
          <w:ilvl w:val="0"/>
          <w:numId w:val="173"/>
        </w:numPr>
        <w:spacing w:line="480" w:lineRule="auto"/>
        <w:jc w:val="both"/>
        <w:rPr>
          <w:rFonts w:ascii="Batang" w:eastAsia="Batang" w:hAnsi="Batang" w:cs="Arial"/>
          <w:sz w:val="24"/>
          <w:szCs w:val="24"/>
        </w:rPr>
      </w:pPr>
      <w:r w:rsidRPr="00E9659E">
        <w:rPr>
          <w:rFonts w:ascii="Batang" w:eastAsia="Batang" w:hAnsi="Batang" w:cs="Arial"/>
          <w:sz w:val="24"/>
          <w:szCs w:val="24"/>
        </w:rPr>
        <w:t>No, ya que la calidad personal de los socios es la razón para asociarse.</w:t>
      </w:r>
    </w:p>
    <w:p w:rsidR="0058621F" w:rsidRPr="00E9659E" w:rsidRDefault="0058621F" w:rsidP="0058621F">
      <w:pPr>
        <w:pStyle w:val="Prrafodelista"/>
        <w:numPr>
          <w:ilvl w:val="0"/>
          <w:numId w:val="173"/>
        </w:numPr>
        <w:spacing w:line="480" w:lineRule="auto"/>
        <w:jc w:val="both"/>
        <w:rPr>
          <w:rFonts w:ascii="Batang" w:eastAsia="Batang" w:hAnsi="Batang" w:cs="Arial"/>
          <w:sz w:val="24"/>
          <w:szCs w:val="24"/>
        </w:rPr>
      </w:pPr>
      <w:r w:rsidRPr="00E9659E">
        <w:rPr>
          <w:rFonts w:ascii="Batang" w:eastAsia="Batang" w:hAnsi="Batang" w:cs="Arial"/>
          <w:sz w:val="24"/>
          <w:szCs w:val="24"/>
        </w:rPr>
        <w:t>Solo en los casos en que el capital social sea mayor de $2000.00</w:t>
      </w:r>
    </w:p>
    <w:p w:rsidR="0058621F" w:rsidRPr="00E9659E" w:rsidRDefault="0058621F" w:rsidP="0058621F">
      <w:pPr>
        <w:pStyle w:val="Prrafodelista"/>
        <w:numPr>
          <w:ilvl w:val="0"/>
          <w:numId w:val="173"/>
        </w:numPr>
        <w:spacing w:line="480" w:lineRule="auto"/>
        <w:jc w:val="both"/>
        <w:rPr>
          <w:rFonts w:ascii="Batang" w:eastAsia="Batang" w:hAnsi="Batang" w:cs="Arial"/>
          <w:sz w:val="24"/>
          <w:szCs w:val="24"/>
        </w:rPr>
      </w:pPr>
      <w:r w:rsidRPr="00E9659E">
        <w:rPr>
          <w:rFonts w:ascii="Batang" w:eastAsia="Batang" w:hAnsi="Batang" w:cs="Arial"/>
          <w:sz w:val="24"/>
          <w:szCs w:val="24"/>
        </w:rPr>
        <w:t>Si, basta con que se nombre a un representante de las sociedades que las componen.</w:t>
      </w:r>
    </w:p>
    <w:p w:rsidR="0058621F" w:rsidRPr="00E9659E" w:rsidRDefault="0058621F" w:rsidP="0058621F">
      <w:pPr>
        <w:pStyle w:val="Prrafodelista"/>
        <w:numPr>
          <w:ilvl w:val="0"/>
          <w:numId w:val="173"/>
        </w:numPr>
        <w:spacing w:line="480" w:lineRule="auto"/>
        <w:jc w:val="both"/>
        <w:rPr>
          <w:rFonts w:ascii="Batang" w:eastAsia="Batang" w:hAnsi="Batang" w:cs="Arial"/>
          <w:sz w:val="24"/>
          <w:szCs w:val="24"/>
        </w:rPr>
      </w:pPr>
      <w:r w:rsidRPr="00E9659E">
        <w:rPr>
          <w:rFonts w:ascii="Batang" w:eastAsia="Batang" w:hAnsi="Batang" w:cs="Arial"/>
          <w:sz w:val="24"/>
          <w:szCs w:val="24"/>
        </w:rPr>
        <w:t>Dependerá de la finalidad social.</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CLASE DE PODER DEBE OTORGARSE A UN ABOGADO PARA QUE EN NOMBRE Y REPRESENTACION DE UNA SOCIEDAD INTERPONGA UNA DEMANDA EN UN JUICIO CONTENCIOSO ADMINISTRATIVO?</w:t>
      </w:r>
    </w:p>
    <w:p w:rsidR="0058621F" w:rsidRPr="00E9659E" w:rsidRDefault="0058621F" w:rsidP="0058621F">
      <w:pPr>
        <w:pStyle w:val="Prrafodelista"/>
        <w:numPr>
          <w:ilvl w:val="0"/>
          <w:numId w:val="174"/>
        </w:numPr>
        <w:spacing w:line="480" w:lineRule="auto"/>
        <w:jc w:val="both"/>
        <w:rPr>
          <w:rFonts w:ascii="Batang" w:eastAsia="Batang" w:hAnsi="Batang" w:cs="Arial"/>
          <w:sz w:val="24"/>
          <w:szCs w:val="24"/>
        </w:rPr>
      </w:pPr>
      <w:r w:rsidRPr="00E9659E">
        <w:rPr>
          <w:rFonts w:ascii="Batang" w:eastAsia="Batang" w:hAnsi="Batang" w:cs="Arial"/>
          <w:sz w:val="24"/>
          <w:szCs w:val="24"/>
        </w:rPr>
        <w:t>Poder Especial.</w:t>
      </w:r>
    </w:p>
    <w:p w:rsidR="0058621F" w:rsidRPr="00E9659E" w:rsidRDefault="0058621F" w:rsidP="0058621F">
      <w:pPr>
        <w:pStyle w:val="Prrafodelista"/>
        <w:numPr>
          <w:ilvl w:val="0"/>
          <w:numId w:val="174"/>
        </w:numPr>
        <w:spacing w:line="480" w:lineRule="auto"/>
        <w:jc w:val="both"/>
        <w:rPr>
          <w:rFonts w:ascii="Batang" w:eastAsia="Batang" w:hAnsi="Batang" w:cs="Arial"/>
          <w:sz w:val="24"/>
          <w:szCs w:val="24"/>
        </w:rPr>
      </w:pPr>
      <w:r w:rsidRPr="00E9659E">
        <w:rPr>
          <w:rFonts w:ascii="Batang" w:eastAsia="Batang" w:hAnsi="Batang" w:cs="Arial"/>
          <w:sz w:val="24"/>
          <w:szCs w:val="24"/>
        </w:rPr>
        <w:t>Poder General Administrativo.</w:t>
      </w:r>
    </w:p>
    <w:p w:rsidR="0058621F" w:rsidRPr="00E9659E" w:rsidRDefault="0058621F" w:rsidP="0058621F">
      <w:pPr>
        <w:pStyle w:val="Prrafodelista"/>
        <w:numPr>
          <w:ilvl w:val="0"/>
          <w:numId w:val="174"/>
        </w:numPr>
        <w:spacing w:line="480" w:lineRule="auto"/>
        <w:jc w:val="both"/>
        <w:rPr>
          <w:rFonts w:ascii="Batang" w:eastAsia="Batang" w:hAnsi="Batang" w:cs="Arial"/>
          <w:sz w:val="24"/>
          <w:szCs w:val="24"/>
        </w:rPr>
      </w:pPr>
      <w:r w:rsidRPr="00E9659E">
        <w:rPr>
          <w:rFonts w:ascii="Batang" w:eastAsia="Batang" w:hAnsi="Batang" w:cs="Arial"/>
          <w:sz w:val="24"/>
          <w:szCs w:val="24"/>
        </w:rPr>
        <w:t>Poder General Judicial.</w:t>
      </w:r>
    </w:p>
    <w:p w:rsidR="0058621F" w:rsidRPr="00E9659E" w:rsidRDefault="0058621F" w:rsidP="0058621F">
      <w:pPr>
        <w:pStyle w:val="Prrafodelista"/>
        <w:numPr>
          <w:ilvl w:val="0"/>
          <w:numId w:val="17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Poder General Judicial con clausula especial.</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LAS SANCIONES IMPUESTAS POR LA FALTA DE REGISTRO, QUE TODO NOTARIO ANTE QUIEN SE OTORGUE UNA ESCRITURA DE CONSTITUCION DE SOCIEDAD O DE REFORMA DEBERA ADVERTIR A LOS OTORGANTES?</w:t>
      </w:r>
    </w:p>
    <w:p w:rsidR="0058621F" w:rsidRPr="00E9659E" w:rsidRDefault="0058621F" w:rsidP="0058621F">
      <w:pPr>
        <w:pStyle w:val="Prrafodelista"/>
        <w:numPr>
          <w:ilvl w:val="0"/>
          <w:numId w:val="175"/>
        </w:numPr>
        <w:spacing w:line="480" w:lineRule="auto"/>
        <w:jc w:val="both"/>
        <w:rPr>
          <w:rFonts w:ascii="Batang" w:eastAsia="Batang" w:hAnsi="Batang" w:cs="Arial"/>
          <w:sz w:val="24"/>
          <w:szCs w:val="24"/>
        </w:rPr>
      </w:pPr>
      <w:r w:rsidRPr="00E9659E">
        <w:rPr>
          <w:rFonts w:ascii="Batang" w:eastAsia="Batang" w:hAnsi="Batang" w:cs="Arial"/>
          <w:sz w:val="24"/>
          <w:szCs w:val="24"/>
        </w:rPr>
        <w:t>La inscripción es un mero trámite de forma que se debe seguir y su omisión no genera sanciones.</w:t>
      </w:r>
    </w:p>
    <w:p w:rsidR="0058621F" w:rsidRPr="00E9659E" w:rsidRDefault="0058621F" w:rsidP="0058621F">
      <w:pPr>
        <w:pStyle w:val="Prrafodelista"/>
        <w:numPr>
          <w:ilvl w:val="0"/>
          <w:numId w:val="175"/>
        </w:numPr>
        <w:spacing w:line="480" w:lineRule="auto"/>
        <w:jc w:val="both"/>
        <w:rPr>
          <w:rFonts w:ascii="Batang" w:eastAsia="Batang" w:hAnsi="Batang" w:cs="Arial"/>
          <w:sz w:val="24"/>
          <w:szCs w:val="24"/>
        </w:rPr>
      </w:pPr>
      <w:r w:rsidRPr="00E9659E">
        <w:rPr>
          <w:rFonts w:ascii="Batang" w:eastAsia="Batang" w:hAnsi="Batang" w:cs="Arial"/>
          <w:sz w:val="24"/>
          <w:szCs w:val="24"/>
        </w:rPr>
        <w:t>Falta de inscripción ocasiona la liquidación de la sociedad, no goza de personalidad jurídica y responden solidaria, personal e ilimitadamente ante las obligaciones contraídas con terceros.</w:t>
      </w:r>
    </w:p>
    <w:p w:rsidR="0058621F" w:rsidRPr="00E9659E" w:rsidRDefault="0058621F" w:rsidP="0058621F">
      <w:pPr>
        <w:pStyle w:val="Prrafodelista"/>
        <w:numPr>
          <w:ilvl w:val="0"/>
          <w:numId w:val="175"/>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Se impone una multa a partir del capital social suscrito,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los derechos registrales que se deberán pagar.</w:t>
      </w:r>
    </w:p>
    <w:p w:rsidR="0058621F" w:rsidRPr="00E9659E" w:rsidRDefault="0058621F" w:rsidP="0058621F">
      <w:pPr>
        <w:pStyle w:val="Prrafodelista"/>
        <w:numPr>
          <w:ilvl w:val="0"/>
          <w:numId w:val="175"/>
        </w:numPr>
        <w:spacing w:line="480" w:lineRule="auto"/>
        <w:jc w:val="both"/>
        <w:rPr>
          <w:rFonts w:ascii="Batang" w:eastAsia="Batang" w:hAnsi="Batang" w:cs="Arial"/>
          <w:sz w:val="24"/>
          <w:szCs w:val="24"/>
        </w:rPr>
      </w:pPr>
      <w:r w:rsidRPr="00E9659E">
        <w:rPr>
          <w:rFonts w:ascii="Batang" w:eastAsia="Batang" w:hAnsi="Batang" w:cs="Arial"/>
          <w:sz w:val="24"/>
          <w:szCs w:val="24"/>
        </w:rPr>
        <w:t>Amonestación pecuniaria al notario por la falta de registro.</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ANTE SUS OFICIOS NOTARIALES CONCURRE ANA Y PABLO PARA OTORGAR UNA ESCRITURA DE CONSTITUCION DE UNA SOCIEDAD ANONIMA DE CAPITAL VARIABLE Y LE EXPRESA QUE LA DENOMINACION DE LA MISMA SERA “INSURANCE LIFE”. EL NOTARIO LE MANIFIESTA QUE ESTA DENOMINACION NO ES PROCEDENTE Y LA INSCRIPCION DEL RESPECTIVO TESTIMONIO SERA RECHAZADA EN EL REGISTRO DE COMERCIO, SI INSISTEN EN ESA DENOMINACION. ¿ES CIERTO ESO?</w:t>
      </w:r>
    </w:p>
    <w:p w:rsidR="0058621F" w:rsidRPr="00E9659E" w:rsidRDefault="0058621F" w:rsidP="0058621F">
      <w:pPr>
        <w:pStyle w:val="Prrafodelista"/>
        <w:numPr>
          <w:ilvl w:val="0"/>
          <w:numId w:val="176"/>
        </w:numPr>
        <w:spacing w:line="480" w:lineRule="auto"/>
        <w:jc w:val="both"/>
        <w:rPr>
          <w:rFonts w:ascii="Batang" w:eastAsia="Batang" w:hAnsi="Batang" w:cs="Arial"/>
          <w:sz w:val="24"/>
          <w:szCs w:val="24"/>
        </w:rPr>
      </w:pPr>
      <w:r w:rsidRPr="00E9659E">
        <w:rPr>
          <w:rFonts w:ascii="Batang" w:eastAsia="Batang" w:hAnsi="Batang" w:cs="Arial"/>
          <w:sz w:val="24"/>
          <w:szCs w:val="24"/>
        </w:rPr>
        <w:t>No, porque de denominación de las sociedades se hace libremente sin que la ley establezca limites por el idioma.</w:t>
      </w:r>
    </w:p>
    <w:p w:rsidR="0058621F" w:rsidRPr="00E9659E" w:rsidRDefault="0058621F" w:rsidP="0058621F">
      <w:pPr>
        <w:pStyle w:val="Prrafodelista"/>
        <w:numPr>
          <w:ilvl w:val="0"/>
          <w:numId w:val="176"/>
        </w:numPr>
        <w:spacing w:line="480" w:lineRule="auto"/>
        <w:jc w:val="both"/>
        <w:rPr>
          <w:rFonts w:ascii="Batang" w:eastAsia="Batang" w:hAnsi="Batang" w:cs="Arial"/>
          <w:sz w:val="24"/>
          <w:szCs w:val="24"/>
        </w:rPr>
      </w:pPr>
      <w:r w:rsidRPr="00E9659E">
        <w:rPr>
          <w:rFonts w:ascii="Batang" w:eastAsia="Batang" w:hAnsi="Batang" w:cs="Arial"/>
          <w:sz w:val="24"/>
          <w:szCs w:val="24"/>
        </w:rPr>
        <w:t>Si, pues  el art. 32 de la Ley de Notariado dice que las escrituras deben redactarse en idioma castellano.</w:t>
      </w:r>
    </w:p>
    <w:p w:rsidR="0058621F" w:rsidRPr="00E9659E" w:rsidRDefault="0058621F" w:rsidP="0058621F">
      <w:pPr>
        <w:pStyle w:val="Prrafodelista"/>
        <w:numPr>
          <w:ilvl w:val="0"/>
          <w:numId w:val="176"/>
        </w:numPr>
        <w:spacing w:line="480" w:lineRule="auto"/>
        <w:jc w:val="both"/>
        <w:rPr>
          <w:rFonts w:ascii="Batang" w:eastAsia="Batang" w:hAnsi="Batang" w:cs="Arial"/>
          <w:sz w:val="24"/>
          <w:szCs w:val="24"/>
        </w:rPr>
      </w:pPr>
      <w:r w:rsidRPr="00E9659E">
        <w:rPr>
          <w:rFonts w:ascii="Batang" w:eastAsia="Batang" w:hAnsi="Batang" w:cs="Arial"/>
          <w:sz w:val="24"/>
          <w:szCs w:val="24"/>
        </w:rPr>
        <w:t>Para que sea procedente debe incluirse la traducción del mismo en su documento que se incluirá en el legajo de anexos.</w:t>
      </w:r>
    </w:p>
    <w:p w:rsidR="0058621F" w:rsidRPr="00E9659E" w:rsidRDefault="0058621F" w:rsidP="0058621F">
      <w:pPr>
        <w:pStyle w:val="Prrafodelista"/>
        <w:numPr>
          <w:ilvl w:val="0"/>
          <w:numId w:val="176"/>
        </w:numPr>
        <w:spacing w:line="480" w:lineRule="auto"/>
        <w:jc w:val="both"/>
        <w:rPr>
          <w:rFonts w:ascii="Batang" w:eastAsia="Batang" w:hAnsi="Batang" w:cs="Arial"/>
          <w:sz w:val="24"/>
          <w:szCs w:val="24"/>
        </w:rPr>
      </w:pPr>
      <w:r w:rsidRPr="00E9659E">
        <w:rPr>
          <w:rFonts w:ascii="Batang" w:eastAsia="Batang" w:hAnsi="Batang" w:cs="Arial"/>
          <w:sz w:val="24"/>
          <w:szCs w:val="24"/>
        </w:rPr>
        <w:t>Basta con que incluya en la Escritura la traducción de la denominación.</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REQUISITOS DEBE CUMPLIR UNA COMPRAVENTA DE INMUEBLES PARA QUE SE LE APLIQUE EL REGIMEN MERCANTIL DE COMPRAVENTA A PLAZOS?</w:t>
      </w:r>
    </w:p>
    <w:p w:rsidR="0058621F" w:rsidRPr="00E9659E" w:rsidRDefault="0058621F" w:rsidP="0058621F">
      <w:pPr>
        <w:pStyle w:val="Prrafodelista"/>
        <w:numPr>
          <w:ilvl w:val="0"/>
          <w:numId w:val="177"/>
        </w:numPr>
        <w:spacing w:line="480" w:lineRule="auto"/>
        <w:jc w:val="both"/>
        <w:rPr>
          <w:rFonts w:ascii="Batang" w:eastAsia="Batang" w:hAnsi="Batang" w:cs="Arial"/>
          <w:sz w:val="24"/>
          <w:szCs w:val="24"/>
        </w:rPr>
      </w:pPr>
      <w:r w:rsidRPr="00E9659E">
        <w:rPr>
          <w:rFonts w:ascii="Batang" w:eastAsia="Batang" w:hAnsi="Batang" w:cs="Arial"/>
          <w:sz w:val="24"/>
          <w:szCs w:val="24"/>
        </w:rPr>
        <w:t>Debe reservarse el dominio hasta que se pague la totalidad del precio.</w:t>
      </w:r>
    </w:p>
    <w:p w:rsidR="0058621F" w:rsidRPr="00E9659E" w:rsidRDefault="0058621F" w:rsidP="0058621F">
      <w:pPr>
        <w:pStyle w:val="Prrafodelista"/>
        <w:numPr>
          <w:ilvl w:val="0"/>
          <w:numId w:val="177"/>
        </w:numPr>
        <w:spacing w:line="480" w:lineRule="auto"/>
        <w:jc w:val="both"/>
        <w:rPr>
          <w:rFonts w:ascii="Batang" w:eastAsia="Batang" w:hAnsi="Batang" w:cs="Arial"/>
          <w:sz w:val="24"/>
          <w:szCs w:val="24"/>
        </w:rPr>
      </w:pPr>
      <w:r w:rsidRPr="00E9659E">
        <w:rPr>
          <w:rFonts w:ascii="Batang" w:eastAsia="Batang" w:hAnsi="Batang" w:cs="Arial"/>
          <w:sz w:val="24"/>
          <w:szCs w:val="24"/>
        </w:rPr>
        <w:t>Se inscribe en el Registro.</w:t>
      </w:r>
    </w:p>
    <w:p w:rsidR="0058621F" w:rsidRPr="00E9659E" w:rsidRDefault="0058621F" w:rsidP="0058621F">
      <w:pPr>
        <w:pStyle w:val="Prrafodelista"/>
        <w:numPr>
          <w:ilvl w:val="0"/>
          <w:numId w:val="177"/>
        </w:numPr>
        <w:spacing w:line="480" w:lineRule="auto"/>
        <w:jc w:val="both"/>
        <w:rPr>
          <w:rFonts w:ascii="Batang" w:eastAsia="Batang" w:hAnsi="Batang" w:cs="Arial"/>
          <w:sz w:val="24"/>
          <w:szCs w:val="24"/>
        </w:rPr>
      </w:pPr>
      <w:r w:rsidRPr="00E9659E">
        <w:rPr>
          <w:rFonts w:ascii="Batang" w:eastAsia="Batang" w:hAnsi="Batang" w:cs="Arial"/>
          <w:sz w:val="24"/>
          <w:szCs w:val="24"/>
        </w:rPr>
        <w:t>Su valor debe superar los mil colones.</w:t>
      </w:r>
    </w:p>
    <w:p w:rsidR="0058621F" w:rsidRPr="00E9659E" w:rsidRDefault="0058621F" w:rsidP="0058621F">
      <w:pPr>
        <w:pStyle w:val="Prrafodelista"/>
        <w:numPr>
          <w:ilvl w:val="0"/>
          <w:numId w:val="177"/>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 PUEDE LEVANTAR UN ACTA NOTARIAL DE UNA SOCIEDAD DE PERSONAS, DE UN PUNTO DE UNA SESION DE JUNTA GENERAL, CUNADO NO ESTA LEGALIZADA EL LIBRO DE ACTAS?</w:t>
      </w:r>
    </w:p>
    <w:p w:rsidR="0058621F" w:rsidRPr="00E9659E" w:rsidRDefault="0058621F" w:rsidP="0058621F">
      <w:pPr>
        <w:pStyle w:val="Prrafodelista"/>
        <w:numPr>
          <w:ilvl w:val="0"/>
          <w:numId w:val="178"/>
        </w:numPr>
        <w:spacing w:line="480" w:lineRule="auto"/>
        <w:jc w:val="both"/>
        <w:rPr>
          <w:rFonts w:ascii="Batang" w:eastAsia="Batang" w:hAnsi="Batang" w:cs="Arial"/>
          <w:sz w:val="24"/>
          <w:szCs w:val="24"/>
        </w:rPr>
      </w:pPr>
      <w:r w:rsidRPr="00E9659E">
        <w:rPr>
          <w:rFonts w:ascii="Batang" w:eastAsia="Batang" w:hAnsi="Batang" w:cs="Arial"/>
          <w:sz w:val="24"/>
          <w:szCs w:val="24"/>
        </w:rPr>
        <w:t>No, la ley solo prevé dicha situación para las sociedades anónimas.</w:t>
      </w:r>
    </w:p>
    <w:p w:rsidR="0058621F" w:rsidRPr="00E9659E" w:rsidRDefault="0058621F" w:rsidP="0058621F">
      <w:pPr>
        <w:pStyle w:val="Prrafodelista"/>
        <w:numPr>
          <w:ilvl w:val="0"/>
          <w:numId w:val="178"/>
        </w:numPr>
        <w:spacing w:line="480" w:lineRule="auto"/>
        <w:jc w:val="both"/>
        <w:rPr>
          <w:rFonts w:ascii="Batang" w:eastAsia="Batang" w:hAnsi="Batang" w:cs="Arial"/>
          <w:sz w:val="24"/>
          <w:szCs w:val="24"/>
        </w:rPr>
      </w:pPr>
      <w:r w:rsidRPr="00E9659E">
        <w:rPr>
          <w:rFonts w:ascii="Batang" w:eastAsia="Batang" w:hAnsi="Batang" w:cs="Arial"/>
          <w:sz w:val="24"/>
          <w:szCs w:val="24"/>
        </w:rPr>
        <w:t>Puede protocolizarse los acuerdos del consejo de administración cuando falte el libro de actas.</w:t>
      </w:r>
    </w:p>
    <w:p w:rsidR="0058621F" w:rsidRPr="00E9659E" w:rsidRDefault="0058621F" w:rsidP="0058621F">
      <w:pPr>
        <w:pStyle w:val="Prrafodelista"/>
        <w:numPr>
          <w:ilvl w:val="0"/>
          <w:numId w:val="17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 comparecer un notario y asentar los resultados de la junta directamente en su protocolo.</w:t>
      </w:r>
    </w:p>
    <w:p w:rsidR="0058621F" w:rsidRPr="00E9659E" w:rsidRDefault="0058621F" w:rsidP="0058621F">
      <w:pPr>
        <w:pStyle w:val="Prrafodelista"/>
        <w:numPr>
          <w:ilvl w:val="0"/>
          <w:numId w:val="178"/>
        </w:numPr>
        <w:spacing w:line="480" w:lineRule="auto"/>
        <w:jc w:val="both"/>
        <w:rPr>
          <w:rFonts w:ascii="Batang" w:eastAsia="Batang" w:hAnsi="Batang" w:cs="Arial"/>
          <w:sz w:val="24"/>
          <w:szCs w:val="24"/>
        </w:rPr>
      </w:pPr>
      <w:r w:rsidRPr="00E9659E">
        <w:rPr>
          <w:rFonts w:ascii="Batang" w:eastAsia="Batang" w:hAnsi="Batang" w:cs="Arial"/>
          <w:sz w:val="24"/>
          <w:szCs w:val="24"/>
        </w:rPr>
        <w:t>Basta con la autentica de las firmas, para legalizar posteriormente el libro de actas.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¿UN CONTRATO DE CREDITO A LA PRODUCCION PUEDE OTORGARSE EN FORMULARIO IMPRESO?</w:t>
      </w:r>
    </w:p>
    <w:p w:rsidR="0058621F" w:rsidRPr="00E9659E" w:rsidRDefault="0058621F" w:rsidP="0058621F">
      <w:pPr>
        <w:pStyle w:val="Prrafodelista"/>
        <w:numPr>
          <w:ilvl w:val="0"/>
          <w:numId w:val="179"/>
        </w:numPr>
        <w:spacing w:line="480" w:lineRule="auto"/>
        <w:jc w:val="both"/>
        <w:rPr>
          <w:rFonts w:ascii="Batang" w:eastAsia="Batang" w:hAnsi="Batang" w:cs="Arial"/>
          <w:sz w:val="24"/>
          <w:szCs w:val="24"/>
        </w:rPr>
      </w:pPr>
      <w:r w:rsidRPr="00E9659E">
        <w:rPr>
          <w:rFonts w:ascii="Batang" w:eastAsia="Batang" w:hAnsi="Batang" w:cs="Arial"/>
          <w:sz w:val="24"/>
          <w:szCs w:val="24"/>
        </w:rPr>
        <w:t>No, se redactan en Escritura Publica.</w:t>
      </w:r>
    </w:p>
    <w:p w:rsidR="0058621F" w:rsidRPr="00E9659E" w:rsidRDefault="0058621F" w:rsidP="0058621F">
      <w:pPr>
        <w:pStyle w:val="Prrafodelista"/>
        <w:numPr>
          <w:ilvl w:val="0"/>
          <w:numId w:val="179"/>
        </w:numPr>
        <w:spacing w:line="480" w:lineRule="auto"/>
        <w:jc w:val="both"/>
        <w:rPr>
          <w:rFonts w:ascii="Batang" w:eastAsia="Batang" w:hAnsi="Batang" w:cs="Arial"/>
          <w:sz w:val="24"/>
          <w:szCs w:val="24"/>
        </w:rPr>
      </w:pPr>
      <w:r w:rsidRPr="00E9659E">
        <w:rPr>
          <w:rFonts w:ascii="Batang" w:eastAsia="Batang" w:hAnsi="Batang" w:cs="Arial"/>
          <w:sz w:val="24"/>
          <w:szCs w:val="24"/>
        </w:rPr>
        <w:t>No, se redactan en Acta Notarial.</w:t>
      </w:r>
    </w:p>
    <w:p w:rsidR="0058621F" w:rsidRPr="00E9659E" w:rsidRDefault="0058621F" w:rsidP="0058621F">
      <w:pPr>
        <w:pStyle w:val="Prrafodelista"/>
        <w:numPr>
          <w:ilvl w:val="0"/>
          <w:numId w:val="179"/>
        </w:numPr>
        <w:spacing w:line="480" w:lineRule="auto"/>
        <w:jc w:val="both"/>
        <w:rPr>
          <w:rFonts w:ascii="Batang" w:eastAsia="Batang" w:hAnsi="Batang" w:cs="Arial"/>
          <w:sz w:val="24"/>
          <w:szCs w:val="24"/>
        </w:rPr>
      </w:pPr>
      <w:r w:rsidRPr="00E9659E">
        <w:rPr>
          <w:rFonts w:ascii="Batang" w:eastAsia="Batang" w:hAnsi="Batang" w:cs="Arial"/>
          <w:sz w:val="24"/>
          <w:szCs w:val="24"/>
        </w:rPr>
        <w:t>Si, pero al ser un documento privado debe autenticarse por notario, para poder ser inscrito.</w:t>
      </w:r>
    </w:p>
    <w:p w:rsidR="0058621F" w:rsidRPr="00E9659E" w:rsidRDefault="0058621F" w:rsidP="0058621F">
      <w:pPr>
        <w:pStyle w:val="Prrafodelista"/>
        <w:numPr>
          <w:ilvl w:val="0"/>
          <w:numId w:val="179"/>
        </w:numPr>
        <w:spacing w:line="480" w:lineRule="auto"/>
        <w:jc w:val="both"/>
        <w:rPr>
          <w:rFonts w:ascii="Batang" w:eastAsia="Batang" w:hAnsi="Batang" w:cs="Arial"/>
          <w:sz w:val="24"/>
          <w:szCs w:val="24"/>
        </w:rPr>
      </w:pPr>
      <w:r w:rsidRPr="00E9659E">
        <w:rPr>
          <w:rFonts w:ascii="Batang" w:eastAsia="Batang" w:hAnsi="Batang" w:cs="Arial"/>
          <w:sz w:val="24"/>
          <w:szCs w:val="24"/>
        </w:rPr>
        <w:t>Ninguna de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MOMENTOS DE UNA FUSION DE SOCIEDADES INTERVIENE EL NOTARIO?</w:t>
      </w:r>
    </w:p>
    <w:p w:rsidR="0058621F" w:rsidRPr="00E9659E" w:rsidRDefault="0058621F" w:rsidP="0058621F">
      <w:pPr>
        <w:pStyle w:val="Prrafodelista"/>
        <w:numPr>
          <w:ilvl w:val="0"/>
          <w:numId w:val="18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todo momento brindando asesoría técnica.</w:t>
      </w:r>
    </w:p>
    <w:p w:rsidR="0058621F" w:rsidRPr="00E9659E" w:rsidRDefault="0058621F" w:rsidP="0058621F">
      <w:pPr>
        <w:pStyle w:val="Prrafodelista"/>
        <w:numPr>
          <w:ilvl w:val="0"/>
          <w:numId w:val="180"/>
        </w:numPr>
        <w:spacing w:line="480" w:lineRule="auto"/>
        <w:jc w:val="both"/>
        <w:rPr>
          <w:rFonts w:ascii="Batang" w:eastAsia="Batang" w:hAnsi="Batang" w:cs="Arial"/>
          <w:sz w:val="24"/>
          <w:szCs w:val="24"/>
        </w:rPr>
      </w:pPr>
      <w:r w:rsidRPr="00E9659E">
        <w:rPr>
          <w:rFonts w:ascii="Batang" w:eastAsia="Batang" w:hAnsi="Batang" w:cs="Arial"/>
          <w:sz w:val="24"/>
          <w:szCs w:val="24"/>
        </w:rPr>
        <w:t>En la elaboración de la Escritura Publica de fusión.</w:t>
      </w:r>
    </w:p>
    <w:p w:rsidR="0058621F" w:rsidRPr="00E9659E" w:rsidRDefault="0058621F" w:rsidP="0058621F">
      <w:pPr>
        <w:pStyle w:val="Prrafodelista"/>
        <w:numPr>
          <w:ilvl w:val="0"/>
          <w:numId w:val="180"/>
        </w:numPr>
        <w:spacing w:line="480" w:lineRule="auto"/>
        <w:jc w:val="both"/>
        <w:rPr>
          <w:rFonts w:ascii="Batang" w:eastAsia="Batang" w:hAnsi="Batang" w:cs="Arial"/>
          <w:sz w:val="24"/>
          <w:szCs w:val="24"/>
        </w:rPr>
      </w:pPr>
      <w:r w:rsidRPr="00E9659E">
        <w:rPr>
          <w:rFonts w:ascii="Batang" w:eastAsia="Batang" w:hAnsi="Batang" w:cs="Arial"/>
          <w:sz w:val="24"/>
          <w:szCs w:val="24"/>
        </w:rPr>
        <w:t>Para autenticar las firmas de los documentos privados que se presentan al Registro.</w:t>
      </w:r>
    </w:p>
    <w:p w:rsidR="0058621F" w:rsidRPr="00E9659E" w:rsidRDefault="0058621F" w:rsidP="0058621F">
      <w:pPr>
        <w:pStyle w:val="Prrafodelista"/>
        <w:numPr>
          <w:ilvl w:val="0"/>
          <w:numId w:val="180"/>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PUEDE PROTOCOLIZARSE UNA LETRA DE CAMBIO?</w:t>
      </w:r>
    </w:p>
    <w:p w:rsidR="0058621F" w:rsidRPr="00E9659E" w:rsidRDefault="0058621F" w:rsidP="0058621F">
      <w:pPr>
        <w:pStyle w:val="Prrafodelista"/>
        <w:numPr>
          <w:ilvl w:val="0"/>
          <w:numId w:val="181"/>
        </w:numPr>
        <w:spacing w:line="480" w:lineRule="auto"/>
        <w:jc w:val="both"/>
        <w:rPr>
          <w:rFonts w:ascii="Batang" w:eastAsia="Batang" w:hAnsi="Batang" w:cs="Arial"/>
          <w:sz w:val="24"/>
          <w:szCs w:val="24"/>
        </w:rPr>
      </w:pPr>
      <w:r w:rsidRPr="00E9659E">
        <w:rPr>
          <w:rFonts w:ascii="Batang" w:eastAsia="Batang" w:hAnsi="Batang" w:cs="Arial"/>
          <w:sz w:val="24"/>
          <w:szCs w:val="24"/>
        </w:rPr>
        <w:t>Cuando se le quiera dotar de fuerza probatoria.</w:t>
      </w:r>
    </w:p>
    <w:p w:rsidR="0058621F" w:rsidRPr="00E9659E" w:rsidRDefault="0058621F" w:rsidP="0058621F">
      <w:pPr>
        <w:pStyle w:val="Prrafodelista"/>
        <w:numPr>
          <w:ilvl w:val="0"/>
          <w:numId w:val="181"/>
        </w:numPr>
        <w:spacing w:line="480" w:lineRule="auto"/>
        <w:jc w:val="both"/>
        <w:rPr>
          <w:rFonts w:ascii="Batang" w:eastAsia="Batang" w:hAnsi="Batang" w:cs="Arial"/>
          <w:sz w:val="24"/>
          <w:szCs w:val="24"/>
        </w:rPr>
      </w:pPr>
      <w:r w:rsidRPr="00E9659E">
        <w:rPr>
          <w:rFonts w:ascii="Batang" w:eastAsia="Batang" w:hAnsi="Batang" w:cs="Arial"/>
          <w:sz w:val="24"/>
          <w:szCs w:val="24"/>
        </w:rPr>
        <w:t>En ningún caso pues la letra de cambio, al ser un titulo valor tiene valor probatorio pleno.</w:t>
      </w:r>
    </w:p>
    <w:p w:rsidR="0058621F" w:rsidRPr="00E9659E" w:rsidRDefault="0058621F" w:rsidP="0058621F">
      <w:pPr>
        <w:pStyle w:val="Prrafodelista"/>
        <w:numPr>
          <w:ilvl w:val="0"/>
          <w:numId w:val="181"/>
        </w:numPr>
        <w:spacing w:line="480" w:lineRule="auto"/>
        <w:jc w:val="both"/>
        <w:rPr>
          <w:rFonts w:ascii="Batang" w:eastAsia="Batang" w:hAnsi="Batang" w:cs="Arial"/>
          <w:sz w:val="24"/>
          <w:szCs w:val="24"/>
        </w:rPr>
      </w:pPr>
      <w:r w:rsidRPr="00E9659E">
        <w:rPr>
          <w:rFonts w:ascii="Batang" w:eastAsia="Batang" w:hAnsi="Batang" w:cs="Arial"/>
          <w:sz w:val="24"/>
          <w:szCs w:val="24"/>
        </w:rPr>
        <w:t>Cuando comparezcan los intervinientes y con la simple finalidad de conservarla.</w:t>
      </w:r>
    </w:p>
    <w:p w:rsidR="0058621F" w:rsidRPr="00E9659E" w:rsidRDefault="0058621F" w:rsidP="0058621F">
      <w:pPr>
        <w:pStyle w:val="Prrafodelista"/>
        <w:numPr>
          <w:ilvl w:val="0"/>
          <w:numId w:val="181"/>
        </w:numPr>
        <w:spacing w:line="480" w:lineRule="auto"/>
        <w:jc w:val="both"/>
        <w:rPr>
          <w:rFonts w:ascii="Batang" w:eastAsia="Batang" w:hAnsi="Batang" w:cs="Arial"/>
          <w:sz w:val="24"/>
          <w:szCs w:val="24"/>
        </w:rPr>
      </w:pPr>
      <w:r w:rsidRPr="00E9659E">
        <w:rPr>
          <w:rFonts w:ascii="Batang" w:eastAsia="Batang" w:hAnsi="Batang" w:cs="Arial"/>
          <w:sz w:val="24"/>
          <w:szCs w:val="24"/>
        </w:rPr>
        <w:t>a y b son correctas.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PUEDEN FORMALIZARSE LOS CEDITOS A LA PRODUCCION?</w:t>
      </w:r>
    </w:p>
    <w:p w:rsidR="0058621F" w:rsidRPr="00E9659E" w:rsidRDefault="0058621F" w:rsidP="0058621F">
      <w:pPr>
        <w:pStyle w:val="Prrafodelista"/>
        <w:numPr>
          <w:ilvl w:val="0"/>
          <w:numId w:val="18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acta.</w:t>
      </w:r>
    </w:p>
    <w:p w:rsidR="0058621F" w:rsidRPr="00E9659E" w:rsidRDefault="0058621F" w:rsidP="0058621F">
      <w:pPr>
        <w:pStyle w:val="Prrafodelista"/>
        <w:numPr>
          <w:ilvl w:val="0"/>
          <w:numId w:val="182"/>
        </w:numPr>
        <w:spacing w:line="480" w:lineRule="auto"/>
        <w:jc w:val="both"/>
        <w:rPr>
          <w:rFonts w:ascii="Batang" w:eastAsia="Batang" w:hAnsi="Batang" w:cs="Arial"/>
          <w:sz w:val="24"/>
          <w:szCs w:val="24"/>
        </w:rPr>
      </w:pPr>
      <w:r w:rsidRPr="00E9659E">
        <w:rPr>
          <w:rFonts w:ascii="Batang" w:eastAsia="Batang" w:hAnsi="Batang" w:cs="Arial"/>
          <w:sz w:val="24"/>
          <w:szCs w:val="24"/>
        </w:rPr>
        <w:t>En acta notarial.</w:t>
      </w:r>
    </w:p>
    <w:p w:rsidR="0058621F" w:rsidRPr="00E9659E" w:rsidRDefault="0058621F" w:rsidP="0058621F">
      <w:pPr>
        <w:pStyle w:val="Prrafodelista"/>
        <w:numPr>
          <w:ilvl w:val="0"/>
          <w:numId w:val="182"/>
        </w:numPr>
        <w:spacing w:line="480" w:lineRule="auto"/>
        <w:jc w:val="both"/>
        <w:rPr>
          <w:rFonts w:ascii="Batang" w:eastAsia="Batang" w:hAnsi="Batang" w:cs="Arial"/>
          <w:sz w:val="24"/>
          <w:szCs w:val="24"/>
        </w:rPr>
      </w:pPr>
      <w:r w:rsidRPr="00E9659E">
        <w:rPr>
          <w:rFonts w:ascii="Batang" w:eastAsia="Batang" w:hAnsi="Batang" w:cs="Arial"/>
          <w:sz w:val="24"/>
          <w:szCs w:val="24"/>
        </w:rPr>
        <w:t>En documento privado autenticado.</w:t>
      </w:r>
    </w:p>
    <w:p w:rsidR="0058621F" w:rsidRPr="00E9659E" w:rsidRDefault="0058621F" w:rsidP="0058621F">
      <w:pPr>
        <w:pStyle w:val="Prrafodelista"/>
        <w:numPr>
          <w:ilvl w:val="0"/>
          <w:numId w:val="182"/>
        </w:numPr>
        <w:spacing w:line="480" w:lineRule="auto"/>
        <w:jc w:val="both"/>
        <w:rPr>
          <w:rFonts w:ascii="Batang" w:eastAsia="Batang" w:hAnsi="Batang" w:cs="Arial"/>
          <w:sz w:val="24"/>
          <w:szCs w:val="24"/>
        </w:rPr>
      </w:pPr>
      <w:r w:rsidRPr="00E9659E">
        <w:rPr>
          <w:rFonts w:ascii="Batang" w:eastAsia="Batang" w:hAnsi="Batang" w:cs="Arial"/>
          <w:sz w:val="24"/>
          <w:szCs w:val="24"/>
        </w:rPr>
        <w:t>En escritura publica.</w:t>
      </w:r>
    </w:p>
    <w:p w:rsidR="0058621F" w:rsidRPr="00E9659E" w:rsidRDefault="0058621F" w:rsidP="0058621F">
      <w:pPr>
        <w:pStyle w:val="Prrafodelista"/>
        <w:numPr>
          <w:ilvl w:val="0"/>
          <w:numId w:val="182"/>
        </w:numPr>
        <w:spacing w:line="480" w:lineRule="auto"/>
        <w:jc w:val="both"/>
        <w:rPr>
          <w:rFonts w:ascii="Batang" w:eastAsia="Batang" w:hAnsi="Batang" w:cs="Arial"/>
          <w:sz w:val="24"/>
          <w:szCs w:val="24"/>
        </w:rPr>
      </w:pPr>
      <w:r w:rsidRPr="00E9659E">
        <w:rPr>
          <w:rFonts w:ascii="Batang" w:eastAsia="Batang" w:hAnsi="Batang" w:cs="Arial"/>
          <w:sz w:val="24"/>
          <w:szCs w:val="24"/>
        </w:rPr>
        <w:t>c y d son correctas.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REALIZARSE LA DISOLUCION Y LIQUIDAZACION DE UNA SOCIEDAD DE PERSONAS EN UNA MISMA ESCRITURA O SERA NECESARIO HACERLA POR SEPARADO?</w:t>
      </w:r>
    </w:p>
    <w:p w:rsidR="0058621F" w:rsidRPr="00E9659E" w:rsidRDefault="0058621F" w:rsidP="0058621F">
      <w:pPr>
        <w:pStyle w:val="Prrafodelista"/>
        <w:numPr>
          <w:ilvl w:val="0"/>
          <w:numId w:val="183"/>
        </w:numPr>
        <w:spacing w:line="480" w:lineRule="auto"/>
        <w:jc w:val="both"/>
        <w:rPr>
          <w:rFonts w:ascii="Batang" w:eastAsia="Batang" w:hAnsi="Batang" w:cs="Arial"/>
          <w:sz w:val="24"/>
          <w:szCs w:val="24"/>
        </w:rPr>
      </w:pPr>
      <w:r w:rsidRPr="00E9659E">
        <w:rPr>
          <w:rFonts w:ascii="Batang" w:eastAsia="Batang" w:hAnsi="Batang" w:cs="Arial"/>
          <w:sz w:val="24"/>
          <w:szCs w:val="24"/>
        </w:rPr>
        <w:t>Si, la Ley posibilita la celebración de una o  mas actas jurídicas en una misma escritura.</w:t>
      </w:r>
    </w:p>
    <w:p w:rsidR="0058621F" w:rsidRPr="00E9659E" w:rsidRDefault="0058621F" w:rsidP="0058621F">
      <w:pPr>
        <w:pStyle w:val="Prrafodelista"/>
        <w:numPr>
          <w:ilvl w:val="0"/>
          <w:numId w:val="183"/>
        </w:numPr>
        <w:spacing w:line="480" w:lineRule="auto"/>
        <w:jc w:val="both"/>
        <w:rPr>
          <w:rFonts w:ascii="Batang" w:eastAsia="Batang" w:hAnsi="Batang" w:cs="Arial"/>
          <w:sz w:val="24"/>
          <w:szCs w:val="24"/>
        </w:rPr>
      </w:pPr>
      <w:r w:rsidRPr="00E9659E">
        <w:rPr>
          <w:rFonts w:ascii="Batang" w:eastAsia="Batang" w:hAnsi="Batang" w:cs="Arial"/>
          <w:sz w:val="24"/>
          <w:szCs w:val="24"/>
        </w:rPr>
        <w:t>No, pues el proceso de disolución de una sociedad no es automático, siendo necesario que se acuerde o reconozca la disolución por los socios, en junta general, no siendo necesario otorgar escritura publica. La disolución da paso a la liquidación.</w:t>
      </w:r>
    </w:p>
    <w:p w:rsidR="0058621F" w:rsidRPr="00E9659E" w:rsidRDefault="0058621F" w:rsidP="0058621F">
      <w:pPr>
        <w:pStyle w:val="Prrafodelista"/>
        <w:numPr>
          <w:ilvl w:val="0"/>
          <w:numId w:val="18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los casos en los que la sociedad no inscribió la escritura de constitución, si pueden realizarse en una misma escritura.</w:t>
      </w:r>
    </w:p>
    <w:p w:rsidR="0058621F" w:rsidRPr="00E9659E" w:rsidRDefault="0058621F" w:rsidP="0058621F">
      <w:pPr>
        <w:pStyle w:val="Prrafodelista"/>
        <w:numPr>
          <w:ilvl w:val="0"/>
          <w:numId w:val="183"/>
        </w:numPr>
        <w:spacing w:line="480" w:lineRule="auto"/>
        <w:jc w:val="both"/>
        <w:rPr>
          <w:rFonts w:ascii="Batang" w:eastAsia="Batang" w:hAnsi="Batang" w:cs="Arial"/>
          <w:sz w:val="24"/>
          <w:szCs w:val="24"/>
        </w:rPr>
      </w:pPr>
      <w:r w:rsidRPr="00E9659E">
        <w:rPr>
          <w:rFonts w:ascii="Batang" w:eastAsia="Batang" w:hAnsi="Batang" w:cs="Arial"/>
          <w:sz w:val="24"/>
          <w:szCs w:val="24"/>
        </w:rPr>
        <w:t>a y c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DILIGENCIAS PREVIAS DEBEN REALIZARSE ANTES DE OTORGAR UNA COMPRAVENTA DE EMPRESA MERCANTIL, CUANDO SU TITULAR ES UNA SOCIEDAD?</w:t>
      </w:r>
    </w:p>
    <w:p w:rsidR="0058621F" w:rsidRPr="00E9659E" w:rsidRDefault="0058621F" w:rsidP="0058621F">
      <w:pPr>
        <w:pStyle w:val="Prrafodelista"/>
        <w:numPr>
          <w:ilvl w:val="0"/>
          <w:numId w:val="184"/>
        </w:numPr>
        <w:spacing w:line="480" w:lineRule="auto"/>
        <w:jc w:val="both"/>
        <w:rPr>
          <w:rFonts w:ascii="Batang" w:eastAsia="Batang" w:hAnsi="Batang" w:cs="Arial"/>
          <w:sz w:val="24"/>
          <w:szCs w:val="24"/>
        </w:rPr>
      </w:pPr>
      <w:r w:rsidRPr="00E9659E">
        <w:rPr>
          <w:rFonts w:ascii="Batang" w:eastAsia="Batang" w:hAnsi="Batang" w:cs="Arial"/>
          <w:sz w:val="24"/>
          <w:szCs w:val="24"/>
        </w:rPr>
        <w:t>Diligencias de constitución de empresa.</w:t>
      </w:r>
    </w:p>
    <w:p w:rsidR="0058621F" w:rsidRPr="00E9659E" w:rsidRDefault="0058621F" w:rsidP="0058621F">
      <w:pPr>
        <w:pStyle w:val="Prrafodelista"/>
        <w:numPr>
          <w:ilvl w:val="0"/>
          <w:numId w:val="184"/>
        </w:numPr>
        <w:spacing w:line="480" w:lineRule="auto"/>
        <w:jc w:val="both"/>
        <w:rPr>
          <w:rFonts w:ascii="Batang" w:eastAsia="Batang" w:hAnsi="Batang" w:cs="Arial"/>
          <w:sz w:val="24"/>
          <w:szCs w:val="24"/>
        </w:rPr>
      </w:pPr>
      <w:r w:rsidRPr="00E9659E">
        <w:rPr>
          <w:rFonts w:ascii="Batang" w:eastAsia="Batang" w:hAnsi="Batang" w:cs="Arial"/>
          <w:sz w:val="24"/>
          <w:szCs w:val="24"/>
        </w:rPr>
        <w:t>Diligencias de notificación de existencia de créditos.</w:t>
      </w:r>
    </w:p>
    <w:p w:rsidR="0058621F" w:rsidRPr="00E9659E" w:rsidRDefault="0058621F" w:rsidP="0058621F">
      <w:pPr>
        <w:pStyle w:val="Prrafodelista"/>
        <w:numPr>
          <w:ilvl w:val="0"/>
          <w:numId w:val="184"/>
        </w:numPr>
        <w:spacing w:line="480" w:lineRule="auto"/>
        <w:jc w:val="both"/>
        <w:rPr>
          <w:rFonts w:ascii="Batang" w:eastAsia="Batang" w:hAnsi="Batang" w:cs="Arial"/>
          <w:sz w:val="24"/>
          <w:szCs w:val="24"/>
        </w:rPr>
      </w:pPr>
      <w:r w:rsidRPr="00E9659E">
        <w:rPr>
          <w:rFonts w:ascii="Batang" w:eastAsia="Batang" w:hAnsi="Batang" w:cs="Arial"/>
          <w:sz w:val="24"/>
          <w:szCs w:val="24"/>
        </w:rPr>
        <w:t>Las formalidades establecidas para la fusión y transformación de sociedades.</w:t>
      </w:r>
    </w:p>
    <w:p w:rsidR="0058621F" w:rsidRPr="00E9659E" w:rsidRDefault="0058621F" w:rsidP="0058621F">
      <w:pPr>
        <w:pStyle w:val="Prrafodelista"/>
        <w:numPr>
          <w:ilvl w:val="0"/>
          <w:numId w:val="184"/>
        </w:numPr>
        <w:spacing w:line="480" w:lineRule="auto"/>
        <w:jc w:val="both"/>
        <w:rPr>
          <w:rFonts w:ascii="Batang" w:eastAsia="Batang" w:hAnsi="Batang" w:cs="Arial"/>
          <w:sz w:val="24"/>
          <w:szCs w:val="24"/>
        </w:rPr>
      </w:pPr>
      <w:r w:rsidRPr="00E9659E">
        <w:rPr>
          <w:rFonts w:ascii="Batang" w:eastAsia="Batang" w:hAnsi="Batang" w:cs="Arial"/>
          <w:sz w:val="24"/>
          <w:szCs w:val="24"/>
        </w:rPr>
        <w:t>No se realiza ninguna diligencia previa.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LOS BANCOS PROTESTAN LOS CHEQUES?</w:t>
      </w:r>
    </w:p>
    <w:p w:rsidR="0058621F" w:rsidRPr="00E9659E" w:rsidRDefault="0058621F" w:rsidP="0058621F">
      <w:pPr>
        <w:pStyle w:val="Prrafodelista"/>
        <w:numPr>
          <w:ilvl w:val="0"/>
          <w:numId w:val="185"/>
        </w:numPr>
        <w:spacing w:line="480" w:lineRule="auto"/>
        <w:jc w:val="both"/>
        <w:rPr>
          <w:rFonts w:ascii="Batang" w:eastAsia="Batang" w:hAnsi="Batang" w:cs="Arial"/>
          <w:sz w:val="24"/>
          <w:szCs w:val="24"/>
        </w:rPr>
      </w:pPr>
      <w:r w:rsidRPr="00E9659E">
        <w:rPr>
          <w:rFonts w:ascii="Batang" w:eastAsia="Batang" w:hAnsi="Batang" w:cs="Arial"/>
          <w:sz w:val="24"/>
          <w:szCs w:val="24"/>
        </w:rPr>
        <w:t>En ninguno, lo que hacen es autorizar una nota en el cuerpo del cheque donde consta que el titulovalor fue presentado en tiempo y no pagado.</w:t>
      </w:r>
    </w:p>
    <w:p w:rsidR="0058621F" w:rsidRPr="00E9659E" w:rsidRDefault="0058621F" w:rsidP="0058621F">
      <w:pPr>
        <w:pStyle w:val="Prrafodelista"/>
        <w:numPr>
          <w:ilvl w:val="0"/>
          <w:numId w:val="185"/>
        </w:numPr>
        <w:spacing w:line="480" w:lineRule="auto"/>
        <w:jc w:val="both"/>
        <w:rPr>
          <w:rFonts w:ascii="Batang" w:eastAsia="Batang" w:hAnsi="Batang" w:cs="Arial"/>
          <w:sz w:val="24"/>
          <w:szCs w:val="24"/>
        </w:rPr>
      </w:pPr>
      <w:r w:rsidRPr="00E9659E">
        <w:rPr>
          <w:rFonts w:ascii="Batang" w:eastAsia="Batang" w:hAnsi="Batang" w:cs="Arial"/>
          <w:sz w:val="24"/>
          <w:szCs w:val="24"/>
        </w:rPr>
        <w:t>Cuando no se paga el cheque pese a que fue presentado en tiempo.</w:t>
      </w:r>
    </w:p>
    <w:p w:rsidR="0058621F" w:rsidRPr="00E9659E" w:rsidRDefault="0058621F" w:rsidP="0058621F">
      <w:pPr>
        <w:pStyle w:val="Prrafodelista"/>
        <w:numPr>
          <w:ilvl w:val="0"/>
          <w:numId w:val="185"/>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Cuando el interesado en un notario, por el principio de economía procesal.</w:t>
      </w:r>
    </w:p>
    <w:p w:rsidR="0058621F" w:rsidRPr="00E9659E" w:rsidRDefault="0058621F" w:rsidP="0058621F">
      <w:pPr>
        <w:pStyle w:val="Prrafodelista"/>
        <w:numPr>
          <w:ilvl w:val="0"/>
          <w:numId w:val="185"/>
        </w:numPr>
        <w:spacing w:line="480" w:lineRule="auto"/>
        <w:jc w:val="both"/>
        <w:rPr>
          <w:rFonts w:ascii="Batang" w:eastAsia="Batang" w:hAnsi="Batang" w:cs="Arial"/>
          <w:sz w:val="24"/>
          <w:szCs w:val="24"/>
        </w:rPr>
      </w:pPr>
      <w:r w:rsidRPr="00E9659E">
        <w:rPr>
          <w:rFonts w:ascii="Batang" w:eastAsia="Batang" w:hAnsi="Batang" w:cs="Arial"/>
          <w:sz w:val="24"/>
          <w:szCs w:val="24"/>
        </w:rPr>
        <w:t>Cuando el cheque es presentado al banco en su debido tiempo y no fuere pagado, por insuficiencia de fondos o autorización expresa para girar en descubierto.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VARIOS MEDIOS PRETENDEN CONSTITUIR UNA SOCIEDAD COLECTIVA EXCLUSIVAMENTE PARA EL EJERCICIO DE SU PROFESION, PERO SOLAMNETE CON APORTE DE TRABAJO ES DECIR, SIN NINGUN APORTE DE CAPITAL. ¿USTED COMO NOTARIO LA AUTORIZARIA?</w:t>
      </w:r>
    </w:p>
    <w:p w:rsidR="0058621F" w:rsidRPr="00E9659E" w:rsidRDefault="0058621F" w:rsidP="0058621F">
      <w:pPr>
        <w:pStyle w:val="Prrafodelista"/>
        <w:numPr>
          <w:ilvl w:val="0"/>
          <w:numId w:val="186"/>
        </w:numPr>
        <w:spacing w:line="480" w:lineRule="auto"/>
        <w:jc w:val="both"/>
        <w:rPr>
          <w:rFonts w:ascii="Batang" w:eastAsia="Batang" w:hAnsi="Batang" w:cs="Arial"/>
          <w:sz w:val="24"/>
          <w:szCs w:val="24"/>
        </w:rPr>
      </w:pPr>
      <w:r w:rsidRPr="00E9659E">
        <w:rPr>
          <w:rFonts w:ascii="Batang" w:eastAsia="Batang" w:hAnsi="Batang" w:cs="Arial"/>
          <w:sz w:val="24"/>
          <w:szCs w:val="24"/>
        </w:rPr>
        <w:t>Si, porque no es una sociedad de capital.</w:t>
      </w:r>
    </w:p>
    <w:p w:rsidR="0058621F" w:rsidRPr="00E9659E" w:rsidRDefault="0058621F" w:rsidP="0058621F">
      <w:pPr>
        <w:pStyle w:val="Prrafodelista"/>
        <w:numPr>
          <w:ilvl w:val="0"/>
          <w:numId w:val="186"/>
        </w:numPr>
        <w:spacing w:line="480" w:lineRule="auto"/>
        <w:jc w:val="both"/>
        <w:rPr>
          <w:rFonts w:ascii="Batang" w:eastAsia="Batang" w:hAnsi="Batang" w:cs="Arial"/>
          <w:sz w:val="24"/>
          <w:szCs w:val="24"/>
        </w:rPr>
      </w:pPr>
      <w:r w:rsidRPr="00E9659E">
        <w:rPr>
          <w:rFonts w:ascii="Batang" w:eastAsia="Batang" w:hAnsi="Batang" w:cs="Arial"/>
          <w:sz w:val="24"/>
          <w:szCs w:val="24"/>
        </w:rPr>
        <w:t>No, pues toda sociedad debe de contar con un capital fundacional mínimo.</w:t>
      </w:r>
    </w:p>
    <w:p w:rsidR="0058621F" w:rsidRPr="00E9659E" w:rsidRDefault="0058621F" w:rsidP="0058621F">
      <w:pPr>
        <w:pStyle w:val="Prrafodelista"/>
        <w:numPr>
          <w:ilvl w:val="0"/>
          <w:numId w:val="186"/>
        </w:numPr>
        <w:spacing w:line="480" w:lineRule="auto"/>
        <w:jc w:val="both"/>
        <w:rPr>
          <w:rFonts w:ascii="Batang" w:eastAsia="Batang" w:hAnsi="Batang" w:cs="Arial"/>
          <w:sz w:val="24"/>
          <w:szCs w:val="24"/>
        </w:rPr>
      </w:pPr>
      <w:r w:rsidRPr="00E9659E">
        <w:rPr>
          <w:rFonts w:ascii="Batang" w:eastAsia="Batang" w:hAnsi="Batang" w:cs="Arial"/>
          <w:sz w:val="24"/>
          <w:szCs w:val="24"/>
        </w:rPr>
        <w:t>Si, porque el aporte industrial se computa en el capital social en esos términos.</w:t>
      </w:r>
    </w:p>
    <w:p w:rsidR="0058621F" w:rsidRPr="00E9659E" w:rsidRDefault="0058621F" w:rsidP="0058621F">
      <w:pPr>
        <w:pStyle w:val="Prrafodelista"/>
        <w:numPr>
          <w:ilvl w:val="0"/>
          <w:numId w:val="186"/>
        </w:numPr>
        <w:spacing w:line="480" w:lineRule="auto"/>
        <w:jc w:val="both"/>
        <w:rPr>
          <w:rFonts w:ascii="Batang" w:eastAsia="Batang" w:hAnsi="Batang" w:cs="Arial"/>
          <w:sz w:val="24"/>
          <w:szCs w:val="24"/>
        </w:rPr>
      </w:pPr>
      <w:r w:rsidRPr="00E9659E">
        <w:rPr>
          <w:rFonts w:ascii="Batang" w:eastAsia="Batang" w:hAnsi="Batang" w:cs="Arial"/>
          <w:sz w:val="24"/>
          <w:szCs w:val="24"/>
        </w:rPr>
        <w:t>Si, porque la ley no fija un capital mínimo para las sociedades en nombre colectivo.</w:t>
      </w:r>
    </w:p>
    <w:p w:rsidR="0058621F" w:rsidRPr="00E9659E" w:rsidRDefault="0058621F" w:rsidP="0058621F">
      <w:pPr>
        <w:pStyle w:val="Prrafodelista"/>
        <w:numPr>
          <w:ilvl w:val="0"/>
          <w:numId w:val="186"/>
        </w:numPr>
        <w:spacing w:line="480" w:lineRule="auto"/>
        <w:jc w:val="both"/>
        <w:rPr>
          <w:rFonts w:ascii="Batang" w:eastAsia="Batang" w:hAnsi="Batang" w:cs="Arial"/>
          <w:sz w:val="24"/>
          <w:szCs w:val="24"/>
        </w:rPr>
      </w:pPr>
      <w:r w:rsidRPr="00E9659E">
        <w:rPr>
          <w:rFonts w:ascii="Batang" w:eastAsia="Batang" w:hAnsi="Batang" w:cs="Arial"/>
          <w:sz w:val="24"/>
          <w:szCs w:val="24"/>
        </w:rPr>
        <w:t>c y d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¿TIENE O NO ALGUNA INTERVENCION EL NOTARIO EN LA ORGANIZACIÓN Y FUNCIONAMIENTO DE EMPRESAS MERCANTILES CUYO TITULAR ES UNA PERSONA NATURAL?</w:t>
      </w:r>
    </w:p>
    <w:p w:rsidR="0058621F" w:rsidRPr="00E9659E" w:rsidRDefault="0058621F" w:rsidP="0058621F">
      <w:pPr>
        <w:pStyle w:val="Prrafodelista"/>
        <w:numPr>
          <w:ilvl w:val="0"/>
          <w:numId w:val="187"/>
        </w:numPr>
        <w:spacing w:line="480" w:lineRule="auto"/>
        <w:jc w:val="both"/>
        <w:rPr>
          <w:rFonts w:ascii="Batang" w:eastAsia="Batang" w:hAnsi="Batang" w:cs="Arial"/>
          <w:sz w:val="24"/>
          <w:szCs w:val="24"/>
        </w:rPr>
      </w:pPr>
      <w:r w:rsidRPr="00E9659E">
        <w:rPr>
          <w:rFonts w:ascii="Batang" w:eastAsia="Batang" w:hAnsi="Batang" w:cs="Arial"/>
          <w:sz w:val="24"/>
          <w:szCs w:val="24"/>
        </w:rPr>
        <w:t>En el caso de autenticas de firmas para documentos que se deban presentar a la administración publica.</w:t>
      </w:r>
    </w:p>
    <w:p w:rsidR="0058621F" w:rsidRPr="00E9659E" w:rsidRDefault="0058621F" w:rsidP="0058621F">
      <w:pPr>
        <w:pStyle w:val="Prrafodelista"/>
        <w:numPr>
          <w:ilvl w:val="0"/>
          <w:numId w:val="187"/>
        </w:numPr>
        <w:spacing w:line="480" w:lineRule="auto"/>
        <w:jc w:val="both"/>
        <w:rPr>
          <w:rFonts w:ascii="Batang" w:eastAsia="Batang" w:hAnsi="Batang" w:cs="Arial"/>
          <w:sz w:val="24"/>
          <w:szCs w:val="24"/>
        </w:rPr>
      </w:pPr>
      <w:r w:rsidRPr="00E9659E">
        <w:rPr>
          <w:rFonts w:ascii="Batang" w:eastAsia="Batang" w:hAnsi="Batang" w:cs="Arial"/>
          <w:sz w:val="24"/>
          <w:szCs w:val="24"/>
        </w:rPr>
        <w:t>En la constitución, hipotecas, disolución o transferencia de empresas individual de responsabilidad limitada.</w:t>
      </w:r>
    </w:p>
    <w:p w:rsidR="0058621F" w:rsidRPr="00E9659E" w:rsidRDefault="0058621F" w:rsidP="0058621F">
      <w:pPr>
        <w:pStyle w:val="Prrafodelista"/>
        <w:numPr>
          <w:ilvl w:val="0"/>
          <w:numId w:val="187"/>
        </w:numPr>
        <w:spacing w:line="480" w:lineRule="auto"/>
        <w:jc w:val="both"/>
        <w:rPr>
          <w:rFonts w:ascii="Batang" w:eastAsia="Batang" w:hAnsi="Batang" w:cs="Arial"/>
          <w:sz w:val="24"/>
          <w:szCs w:val="24"/>
        </w:rPr>
      </w:pPr>
      <w:r w:rsidRPr="00E9659E">
        <w:rPr>
          <w:rFonts w:ascii="Batang" w:eastAsia="Batang" w:hAnsi="Batang" w:cs="Arial"/>
          <w:sz w:val="24"/>
          <w:szCs w:val="24"/>
        </w:rPr>
        <w:t>En los casos a que se refiere los literales a y b.</w:t>
      </w:r>
    </w:p>
    <w:p w:rsidR="0058621F" w:rsidRPr="00E9659E" w:rsidRDefault="0058621F" w:rsidP="0058621F">
      <w:pPr>
        <w:pStyle w:val="Prrafodelista"/>
        <w:numPr>
          <w:ilvl w:val="0"/>
          <w:numId w:val="187"/>
        </w:numPr>
        <w:spacing w:line="480" w:lineRule="auto"/>
        <w:jc w:val="both"/>
        <w:rPr>
          <w:rFonts w:ascii="Batang" w:eastAsia="Batang" w:hAnsi="Batang" w:cs="Arial"/>
          <w:sz w:val="24"/>
          <w:szCs w:val="24"/>
        </w:rPr>
      </w:pPr>
      <w:r w:rsidRPr="00E9659E">
        <w:rPr>
          <w:rFonts w:ascii="Batang" w:eastAsia="Batang" w:hAnsi="Batang" w:cs="Arial"/>
          <w:sz w:val="24"/>
          <w:szCs w:val="24"/>
        </w:rPr>
        <w:t>No, porque la empresa individual de responsabilidad limitada, se formaliza por medio de formularios proporcionados por el Registro de Comercio.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ANTE NOTARIO COMPARECE UNA PERSONA QUE DICE SER EL PRESIDENTE Y REPRESENTANTE LEGAL DE UNA SOCIEDAD ANONIMA, CON EL OBJETO DE OTORGAR LA VENTA DE UN INMUEBLE PROPIEDAD DE LA SOCIEDAD A LA QUE DICE REPRESENTAR, ¿QUÉ DOCUMENTOS </w:t>
      </w:r>
      <w:r w:rsidRPr="00E9659E">
        <w:rPr>
          <w:rFonts w:ascii="Batang" w:eastAsia="Batang" w:hAnsi="Batang" w:cs="Arial"/>
          <w:sz w:val="24"/>
          <w:szCs w:val="24"/>
        </w:rPr>
        <w:lastRenderedPageBreak/>
        <w:t>LE PEDIRIA, USTED PARA POBRAR LA CALIDAD EN LA QUE ACTUA Y SI ESTA FACULTADO PARA CELEBRAR TAL ACTO?</w:t>
      </w:r>
    </w:p>
    <w:p w:rsidR="0058621F" w:rsidRPr="00E9659E" w:rsidRDefault="0058621F" w:rsidP="0058621F">
      <w:pPr>
        <w:pStyle w:val="Prrafodelista"/>
        <w:numPr>
          <w:ilvl w:val="0"/>
          <w:numId w:val="188"/>
        </w:numPr>
        <w:spacing w:line="480" w:lineRule="auto"/>
        <w:jc w:val="both"/>
        <w:rPr>
          <w:rFonts w:ascii="Batang" w:eastAsia="Batang" w:hAnsi="Batang" w:cs="Arial"/>
          <w:sz w:val="24"/>
          <w:szCs w:val="24"/>
        </w:rPr>
      </w:pPr>
      <w:r w:rsidRPr="00E9659E">
        <w:rPr>
          <w:rFonts w:ascii="Batang" w:eastAsia="Batang" w:hAnsi="Batang" w:cs="Arial"/>
          <w:sz w:val="24"/>
          <w:szCs w:val="24"/>
        </w:rPr>
        <w:t>Escritura de constitución de la sociedad debidamente inscrita, donde conste que dentro de su finalidad esta otorgar ese tipo de actos, plazo vigente y forma de administración, lo que incluya la posibilidad de enajenar los inmuebles de la sociedad, previo acuerdo de la junta directiva.</w:t>
      </w:r>
    </w:p>
    <w:p w:rsidR="0058621F" w:rsidRPr="00E9659E" w:rsidRDefault="0058621F" w:rsidP="0058621F">
      <w:pPr>
        <w:pStyle w:val="Prrafodelista"/>
        <w:numPr>
          <w:ilvl w:val="0"/>
          <w:numId w:val="188"/>
        </w:numPr>
        <w:spacing w:line="480" w:lineRule="auto"/>
        <w:jc w:val="both"/>
        <w:rPr>
          <w:rFonts w:ascii="Batang" w:eastAsia="Batang" w:hAnsi="Batang" w:cs="Arial"/>
          <w:sz w:val="24"/>
          <w:szCs w:val="24"/>
        </w:rPr>
      </w:pPr>
      <w:r w:rsidRPr="00E9659E">
        <w:rPr>
          <w:rFonts w:ascii="Batang" w:eastAsia="Batang" w:hAnsi="Batang" w:cs="Arial"/>
          <w:sz w:val="24"/>
          <w:szCs w:val="24"/>
        </w:rPr>
        <w:t>Certificación del acta de junta directiva de accionistas inscrita en el Registro de Comercio donde conste que el compareciente fue electo como presidente de la junta directiva.</w:t>
      </w:r>
    </w:p>
    <w:p w:rsidR="0058621F" w:rsidRPr="00E9659E" w:rsidRDefault="0058621F" w:rsidP="0058621F">
      <w:pPr>
        <w:pStyle w:val="Prrafodelista"/>
        <w:numPr>
          <w:ilvl w:val="0"/>
          <w:numId w:val="188"/>
        </w:numPr>
        <w:spacing w:line="480" w:lineRule="auto"/>
        <w:jc w:val="both"/>
        <w:rPr>
          <w:rFonts w:ascii="Batang" w:eastAsia="Batang" w:hAnsi="Batang" w:cs="Arial"/>
          <w:sz w:val="24"/>
          <w:szCs w:val="24"/>
        </w:rPr>
      </w:pPr>
      <w:r w:rsidRPr="00E9659E">
        <w:rPr>
          <w:rFonts w:ascii="Batang" w:eastAsia="Batang" w:hAnsi="Batang" w:cs="Arial"/>
          <w:sz w:val="24"/>
          <w:szCs w:val="24"/>
        </w:rPr>
        <w:t>Certificación del acta de junta general de accionistas, en la que conste la autorización dada para que se otorgue la escritura de compraventa.</w:t>
      </w:r>
    </w:p>
    <w:p w:rsidR="0058621F" w:rsidRPr="00E9659E" w:rsidRDefault="0058621F" w:rsidP="0058621F">
      <w:pPr>
        <w:pStyle w:val="Prrafodelista"/>
        <w:numPr>
          <w:ilvl w:val="0"/>
          <w:numId w:val="188"/>
        </w:numPr>
        <w:spacing w:line="480" w:lineRule="auto"/>
        <w:jc w:val="both"/>
        <w:rPr>
          <w:rFonts w:ascii="Batang" w:eastAsia="Batang" w:hAnsi="Batang" w:cs="Arial"/>
          <w:sz w:val="24"/>
          <w:szCs w:val="24"/>
        </w:rPr>
      </w:pPr>
      <w:r w:rsidRPr="00E9659E">
        <w:rPr>
          <w:rFonts w:ascii="Batang" w:eastAsia="Batang" w:hAnsi="Batang" w:cs="Arial"/>
          <w:sz w:val="24"/>
          <w:szCs w:val="24"/>
        </w:rPr>
        <w:t>Todos los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¿PUEDE UN NOTARIO CELEBRAR UNA ESCRITURA PUBLICA DE CESION DE UNA SOCIEDAD, CON LAS CLAUSULAS DE QUE ESTAS </w:t>
      </w:r>
      <w:r w:rsidRPr="00E9659E">
        <w:rPr>
          <w:rFonts w:ascii="Batang" w:eastAsia="Batang" w:hAnsi="Batang" w:cs="Arial"/>
          <w:sz w:val="24"/>
          <w:szCs w:val="24"/>
        </w:rPr>
        <w:lastRenderedPageBreak/>
        <w:t>PERSONAS NO PUEDEN EJERCER EL COMERCIO POR UN LAPSO DE QUINCE AÑOS?</w:t>
      </w:r>
    </w:p>
    <w:p w:rsidR="0058621F" w:rsidRPr="00E9659E" w:rsidRDefault="0058621F" w:rsidP="0058621F">
      <w:pPr>
        <w:pStyle w:val="Prrafodelista"/>
        <w:numPr>
          <w:ilvl w:val="0"/>
          <w:numId w:val="189"/>
        </w:numPr>
        <w:spacing w:line="480" w:lineRule="auto"/>
        <w:jc w:val="both"/>
        <w:rPr>
          <w:rFonts w:ascii="Batang" w:eastAsia="Batang" w:hAnsi="Batang" w:cs="Arial"/>
          <w:sz w:val="24"/>
          <w:szCs w:val="24"/>
        </w:rPr>
      </w:pPr>
      <w:r w:rsidRPr="00E9659E">
        <w:rPr>
          <w:rFonts w:ascii="Batang" w:eastAsia="Batang" w:hAnsi="Batang" w:cs="Arial"/>
          <w:sz w:val="24"/>
          <w:szCs w:val="24"/>
        </w:rPr>
        <w:t>No puede imponerse ninguna limitante.</w:t>
      </w:r>
    </w:p>
    <w:p w:rsidR="0058621F" w:rsidRPr="00E9659E" w:rsidRDefault="0058621F" w:rsidP="0058621F">
      <w:pPr>
        <w:pStyle w:val="Prrafodelista"/>
        <w:numPr>
          <w:ilvl w:val="0"/>
          <w:numId w:val="189"/>
        </w:numPr>
        <w:spacing w:line="480" w:lineRule="auto"/>
        <w:jc w:val="both"/>
        <w:rPr>
          <w:rFonts w:ascii="Batang" w:eastAsia="Batang" w:hAnsi="Batang" w:cs="Arial"/>
          <w:sz w:val="24"/>
          <w:szCs w:val="24"/>
        </w:rPr>
      </w:pPr>
      <w:r w:rsidRPr="00E9659E">
        <w:rPr>
          <w:rFonts w:ascii="Batang" w:eastAsia="Batang" w:hAnsi="Batang" w:cs="Arial"/>
          <w:sz w:val="24"/>
          <w:szCs w:val="24"/>
        </w:rPr>
        <w:t>Solo puede limitarse el giro, no toda actividad comercial.</w:t>
      </w:r>
    </w:p>
    <w:p w:rsidR="0058621F" w:rsidRPr="00E9659E" w:rsidRDefault="0058621F" w:rsidP="0058621F">
      <w:pPr>
        <w:pStyle w:val="Prrafodelista"/>
        <w:numPr>
          <w:ilvl w:val="0"/>
          <w:numId w:val="189"/>
        </w:numPr>
        <w:spacing w:line="480" w:lineRule="auto"/>
        <w:jc w:val="both"/>
        <w:rPr>
          <w:rFonts w:ascii="Batang" w:eastAsia="Batang" w:hAnsi="Batang" w:cs="Arial"/>
          <w:sz w:val="24"/>
          <w:szCs w:val="24"/>
        </w:rPr>
      </w:pPr>
      <w:r w:rsidRPr="00E9659E">
        <w:rPr>
          <w:rFonts w:ascii="Batang" w:eastAsia="Batang" w:hAnsi="Batang" w:cs="Arial"/>
          <w:sz w:val="24"/>
          <w:szCs w:val="24"/>
        </w:rPr>
        <w:t>Si, pues prevalece el principio de libre contratación.</w:t>
      </w:r>
    </w:p>
    <w:p w:rsidR="0058621F" w:rsidRPr="00E9659E" w:rsidRDefault="0058621F" w:rsidP="0058621F">
      <w:pPr>
        <w:pStyle w:val="Prrafodelista"/>
        <w:numPr>
          <w:ilvl w:val="0"/>
          <w:numId w:val="189"/>
        </w:numPr>
        <w:spacing w:line="480" w:lineRule="auto"/>
        <w:jc w:val="both"/>
        <w:rPr>
          <w:rFonts w:ascii="Batang" w:eastAsia="Batang" w:hAnsi="Batang" w:cs="Arial"/>
          <w:sz w:val="24"/>
          <w:szCs w:val="24"/>
        </w:rPr>
      </w:pPr>
      <w:r w:rsidRPr="00E9659E">
        <w:rPr>
          <w:rFonts w:ascii="Batang" w:eastAsia="Batang" w:hAnsi="Batang" w:cs="Arial"/>
          <w:sz w:val="24"/>
          <w:szCs w:val="24"/>
        </w:rPr>
        <w:t>No existe la figura de cesión de sociedad.</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 FACULTAD DE LIBRAR CHEQUES, A NOMBRE DE OTRA PERSONA, EN QUE DOCUMENTO DEBE CONSTRA?</w:t>
      </w:r>
    </w:p>
    <w:p w:rsidR="0058621F" w:rsidRPr="00E9659E" w:rsidRDefault="0058621F" w:rsidP="0058621F">
      <w:pPr>
        <w:pStyle w:val="Prrafodelista"/>
        <w:numPr>
          <w:ilvl w:val="0"/>
          <w:numId w:val="190"/>
        </w:numPr>
        <w:spacing w:line="480" w:lineRule="auto"/>
        <w:jc w:val="both"/>
        <w:rPr>
          <w:rFonts w:ascii="Batang" w:eastAsia="Batang" w:hAnsi="Batang" w:cs="Arial"/>
          <w:sz w:val="24"/>
          <w:szCs w:val="24"/>
        </w:rPr>
      </w:pPr>
      <w:r w:rsidRPr="00E9659E">
        <w:rPr>
          <w:rFonts w:ascii="Batang" w:eastAsia="Batang" w:hAnsi="Batang" w:cs="Arial"/>
          <w:sz w:val="24"/>
          <w:szCs w:val="24"/>
        </w:rPr>
        <w:t>Poder especial</w:t>
      </w:r>
    </w:p>
    <w:p w:rsidR="0058621F" w:rsidRPr="00E9659E" w:rsidRDefault="0058621F" w:rsidP="0058621F">
      <w:pPr>
        <w:pStyle w:val="Prrafodelista"/>
        <w:numPr>
          <w:ilvl w:val="0"/>
          <w:numId w:val="190"/>
        </w:numPr>
        <w:spacing w:line="480" w:lineRule="auto"/>
        <w:jc w:val="both"/>
        <w:rPr>
          <w:rFonts w:ascii="Batang" w:eastAsia="Batang" w:hAnsi="Batang" w:cs="Arial"/>
          <w:sz w:val="24"/>
          <w:szCs w:val="24"/>
        </w:rPr>
      </w:pPr>
      <w:r w:rsidRPr="00E9659E">
        <w:rPr>
          <w:rFonts w:ascii="Batang" w:eastAsia="Batang" w:hAnsi="Batang" w:cs="Arial"/>
          <w:sz w:val="24"/>
          <w:szCs w:val="24"/>
        </w:rPr>
        <w:t>Poder general con clausula especial</w:t>
      </w:r>
    </w:p>
    <w:p w:rsidR="0058621F" w:rsidRPr="00E9659E" w:rsidRDefault="0058621F" w:rsidP="0058621F">
      <w:pPr>
        <w:pStyle w:val="Prrafodelista"/>
        <w:numPr>
          <w:ilvl w:val="0"/>
          <w:numId w:val="190"/>
        </w:numPr>
        <w:spacing w:line="480" w:lineRule="auto"/>
        <w:jc w:val="both"/>
        <w:rPr>
          <w:rFonts w:ascii="Batang" w:eastAsia="Batang" w:hAnsi="Batang" w:cs="Arial"/>
          <w:sz w:val="24"/>
          <w:szCs w:val="24"/>
        </w:rPr>
      </w:pPr>
      <w:r w:rsidRPr="00E9659E">
        <w:rPr>
          <w:rFonts w:ascii="Batang" w:eastAsia="Batang" w:hAnsi="Batang" w:cs="Arial"/>
          <w:sz w:val="24"/>
          <w:szCs w:val="24"/>
        </w:rPr>
        <w:t>Mediante registro de la firma en la tarjeta que el efecto lleva la institución bancaria.</w:t>
      </w:r>
    </w:p>
    <w:p w:rsidR="0058621F" w:rsidRPr="00E9659E" w:rsidRDefault="0058621F" w:rsidP="0058621F">
      <w:pPr>
        <w:pStyle w:val="Prrafodelista"/>
        <w:numPr>
          <w:ilvl w:val="0"/>
          <w:numId w:val="190"/>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UN INDUSTRIAL VENDE UNA EMPRESA Y EL VENDEDOR LE IMPONE AL COMPRADOR LA CONDICION QUE EL COMPRADOR NO EJERZA EL </w:t>
      </w:r>
      <w:r w:rsidRPr="00E9659E">
        <w:rPr>
          <w:rFonts w:ascii="Batang" w:eastAsia="Batang" w:hAnsi="Batang" w:cs="Arial"/>
          <w:sz w:val="24"/>
          <w:szCs w:val="24"/>
        </w:rPr>
        <w:lastRenderedPageBreak/>
        <w:t>COMERCIO INSDUSTRIAL O SOCIAL EN LA MISMA ACTIVIDAD COMERCIAL, ¿PUEDE EL NOATARIO AUTORIZAR EL INSTRUMENTO EN ESOS TERMINOS?</w:t>
      </w:r>
    </w:p>
    <w:p w:rsidR="0058621F" w:rsidRPr="00E9659E" w:rsidRDefault="0058621F" w:rsidP="0058621F">
      <w:pPr>
        <w:pStyle w:val="Prrafodelista"/>
        <w:numPr>
          <w:ilvl w:val="0"/>
          <w:numId w:val="191"/>
        </w:numPr>
        <w:spacing w:line="480" w:lineRule="auto"/>
        <w:jc w:val="both"/>
        <w:rPr>
          <w:rFonts w:ascii="Batang" w:eastAsia="Batang" w:hAnsi="Batang" w:cs="Arial"/>
          <w:sz w:val="24"/>
          <w:szCs w:val="24"/>
        </w:rPr>
      </w:pPr>
      <w:r w:rsidRPr="00E9659E">
        <w:rPr>
          <w:rFonts w:ascii="Batang" w:eastAsia="Batang" w:hAnsi="Batang" w:cs="Arial"/>
          <w:sz w:val="24"/>
          <w:szCs w:val="24"/>
        </w:rPr>
        <w:t>No, existe ninguna limitante legal.</w:t>
      </w:r>
    </w:p>
    <w:p w:rsidR="0058621F" w:rsidRPr="00E9659E" w:rsidRDefault="0058621F" w:rsidP="0058621F">
      <w:pPr>
        <w:pStyle w:val="Prrafodelista"/>
        <w:numPr>
          <w:ilvl w:val="0"/>
          <w:numId w:val="191"/>
        </w:numPr>
        <w:spacing w:line="480" w:lineRule="auto"/>
        <w:jc w:val="both"/>
        <w:rPr>
          <w:rFonts w:ascii="Batang" w:eastAsia="Batang" w:hAnsi="Batang" w:cs="Arial"/>
          <w:sz w:val="24"/>
          <w:szCs w:val="24"/>
        </w:rPr>
      </w:pPr>
      <w:r w:rsidRPr="00E9659E">
        <w:rPr>
          <w:rFonts w:ascii="Batang" w:eastAsia="Batang" w:hAnsi="Batang" w:cs="Arial"/>
          <w:sz w:val="24"/>
          <w:szCs w:val="24"/>
        </w:rPr>
        <w:t>Si, porque la ley solo admite una limitante para quien enajena la empresa, el vendedor, y es la prohibición de ejercer esa actividad comercial por dos años.</w:t>
      </w:r>
    </w:p>
    <w:p w:rsidR="0058621F" w:rsidRPr="00E9659E" w:rsidRDefault="0058621F" w:rsidP="0058621F">
      <w:pPr>
        <w:pStyle w:val="Prrafodelista"/>
        <w:numPr>
          <w:ilvl w:val="0"/>
          <w:numId w:val="191"/>
        </w:numPr>
        <w:spacing w:line="480" w:lineRule="auto"/>
        <w:jc w:val="both"/>
        <w:rPr>
          <w:rFonts w:ascii="Batang" w:eastAsia="Batang" w:hAnsi="Batang" w:cs="Arial"/>
          <w:sz w:val="24"/>
          <w:szCs w:val="24"/>
        </w:rPr>
      </w:pPr>
      <w:r w:rsidRPr="00E9659E">
        <w:rPr>
          <w:rFonts w:ascii="Batang" w:eastAsia="Batang" w:hAnsi="Batang" w:cs="Arial"/>
          <w:sz w:val="24"/>
          <w:szCs w:val="24"/>
        </w:rPr>
        <w:t>Si, por el principio de libre contratación.</w:t>
      </w:r>
    </w:p>
    <w:p w:rsidR="0058621F" w:rsidRPr="00E9659E" w:rsidRDefault="0058621F" w:rsidP="0058621F">
      <w:pPr>
        <w:pStyle w:val="Prrafodelista"/>
        <w:numPr>
          <w:ilvl w:val="0"/>
          <w:numId w:val="191"/>
        </w:numPr>
        <w:spacing w:line="480" w:lineRule="auto"/>
        <w:jc w:val="both"/>
        <w:rPr>
          <w:rFonts w:ascii="Batang" w:eastAsia="Batang" w:hAnsi="Batang" w:cs="Arial"/>
          <w:sz w:val="24"/>
          <w:szCs w:val="24"/>
        </w:rPr>
      </w:pPr>
      <w:r w:rsidRPr="00E9659E">
        <w:rPr>
          <w:rFonts w:ascii="Batang" w:eastAsia="Batang" w:hAnsi="Batang" w:cs="Arial"/>
          <w:sz w:val="24"/>
          <w:szCs w:val="24"/>
        </w:rPr>
        <w:t>Solo se le puede limitar en cuanto al giro comercial.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ANTE SUS OFICIOS NOTARIALES COMPARECE PEDRO Y MARIA Y MANIFIESTAN SU VOLUNTAD DE CONSTITUIR UNA SOCIEDAD ANONIMA Y LE PIDEN QUE INCLUYAN EN LA ESCRITURA DE CONSTITUCION UNA CLAUSULA EN LA QUE RECONOCEN COMO SUS HIJOS A CALUDIA Y ERNESTO. ¿REDACTARIA USTED ESA ESCRITURA?</w:t>
      </w:r>
    </w:p>
    <w:p w:rsidR="0058621F" w:rsidRPr="00E9659E" w:rsidRDefault="0058621F" w:rsidP="0058621F">
      <w:pPr>
        <w:pStyle w:val="Prrafodelista"/>
        <w:numPr>
          <w:ilvl w:val="0"/>
          <w:numId w:val="192"/>
        </w:numPr>
        <w:spacing w:line="480" w:lineRule="auto"/>
        <w:jc w:val="both"/>
        <w:rPr>
          <w:rFonts w:ascii="Batang" w:eastAsia="Batang" w:hAnsi="Batang" w:cs="Arial"/>
          <w:sz w:val="24"/>
          <w:szCs w:val="24"/>
        </w:rPr>
      </w:pPr>
      <w:r w:rsidRPr="00E9659E">
        <w:rPr>
          <w:rFonts w:ascii="Batang" w:eastAsia="Batang" w:hAnsi="Batang" w:cs="Arial"/>
          <w:sz w:val="24"/>
          <w:szCs w:val="24"/>
        </w:rPr>
        <w:t>No, porque no es la naturaleza de la escritura.</w:t>
      </w:r>
    </w:p>
    <w:p w:rsidR="0058621F" w:rsidRPr="00E9659E" w:rsidRDefault="0058621F" w:rsidP="0058621F">
      <w:pPr>
        <w:pStyle w:val="Prrafodelista"/>
        <w:numPr>
          <w:ilvl w:val="0"/>
          <w:numId w:val="19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porque no la aceptarían en el Registro.</w:t>
      </w:r>
    </w:p>
    <w:p w:rsidR="0058621F" w:rsidRPr="00E9659E" w:rsidRDefault="0058621F" w:rsidP="0058621F">
      <w:pPr>
        <w:pStyle w:val="Prrafodelista"/>
        <w:numPr>
          <w:ilvl w:val="0"/>
          <w:numId w:val="192"/>
        </w:numPr>
        <w:spacing w:line="480" w:lineRule="auto"/>
        <w:jc w:val="both"/>
        <w:rPr>
          <w:rFonts w:ascii="Batang" w:eastAsia="Batang" w:hAnsi="Batang" w:cs="Arial"/>
          <w:sz w:val="24"/>
          <w:szCs w:val="24"/>
        </w:rPr>
      </w:pPr>
      <w:r w:rsidRPr="00E9659E">
        <w:rPr>
          <w:rFonts w:ascii="Batang" w:eastAsia="Batang" w:hAnsi="Batang" w:cs="Arial"/>
          <w:sz w:val="24"/>
          <w:szCs w:val="24"/>
        </w:rPr>
        <w:t>Si, ya el reconocimiento de los hijos puede hacerse en cualquier escritura aunque no sea la naturaleza de la misma.</w:t>
      </w:r>
    </w:p>
    <w:p w:rsidR="0058621F" w:rsidRPr="00E9659E" w:rsidRDefault="0058621F" w:rsidP="0058621F">
      <w:pPr>
        <w:pStyle w:val="Prrafodelista"/>
        <w:numPr>
          <w:ilvl w:val="0"/>
          <w:numId w:val="192"/>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No, el reconocimiento de hijo no puede hacerse en escritura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solo ante autoridades administrativas.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AL OTORGAR LA ESCRITURA DE CONSTITUCION DE UNA SOCIEDAD ANONIMA, LOS ACCIONISTAS LE SOLICITAN QUE SE EXPRESE UNA CLAUSULA POR LA CUAL SE DISPONGA QUE SI UNO DE LOS SOCIOS FALLECE, LAS ACCIONES DE SU PROPIEDAD DEBERAN SER ADQUIRIDAD POR LOS DEMAS SOCIOS EN DERECHO PREFERENTE, PREVIO CONSENTIMIENTO DE LOS HEREDEROS, ¿AUTORIZARIA DICHA CLAUSULA?</w:t>
      </w:r>
    </w:p>
    <w:p w:rsidR="0058621F" w:rsidRPr="00E9659E" w:rsidRDefault="0058621F" w:rsidP="0058621F">
      <w:pPr>
        <w:pStyle w:val="Prrafodelista"/>
        <w:numPr>
          <w:ilvl w:val="0"/>
          <w:numId w:val="193"/>
        </w:numPr>
        <w:spacing w:line="480" w:lineRule="auto"/>
        <w:jc w:val="both"/>
        <w:rPr>
          <w:rFonts w:ascii="Batang" w:eastAsia="Batang" w:hAnsi="Batang" w:cs="Arial"/>
          <w:sz w:val="24"/>
          <w:szCs w:val="24"/>
        </w:rPr>
      </w:pPr>
      <w:r w:rsidRPr="00E9659E">
        <w:rPr>
          <w:rFonts w:ascii="Batang" w:eastAsia="Batang" w:hAnsi="Batang" w:cs="Arial"/>
          <w:sz w:val="24"/>
          <w:szCs w:val="24"/>
        </w:rPr>
        <w:t>No, porque hay objeto ilícito.</w:t>
      </w:r>
    </w:p>
    <w:p w:rsidR="0058621F" w:rsidRPr="00E9659E" w:rsidRDefault="0058621F" w:rsidP="0058621F">
      <w:pPr>
        <w:pStyle w:val="Prrafodelista"/>
        <w:numPr>
          <w:ilvl w:val="0"/>
          <w:numId w:val="193"/>
        </w:numPr>
        <w:spacing w:line="480" w:lineRule="auto"/>
        <w:jc w:val="both"/>
        <w:rPr>
          <w:rFonts w:ascii="Batang" w:eastAsia="Batang" w:hAnsi="Batang" w:cs="Arial"/>
          <w:sz w:val="24"/>
          <w:szCs w:val="24"/>
        </w:rPr>
      </w:pPr>
      <w:r w:rsidRPr="00E9659E">
        <w:rPr>
          <w:rFonts w:ascii="Batang" w:eastAsia="Batang" w:hAnsi="Batang" w:cs="Arial"/>
          <w:sz w:val="24"/>
          <w:szCs w:val="24"/>
        </w:rPr>
        <w:t>Hay libertad de transferencia de las acciones.</w:t>
      </w:r>
    </w:p>
    <w:p w:rsidR="0058621F" w:rsidRPr="00E9659E" w:rsidRDefault="0058621F" w:rsidP="0058621F">
      <w:pPr>
        <w:pStyle w:val="Prrafodelista"/>
        <w:numPr>
          <w:ilvl w:val="0"/>
          <w:numId w:val="193"/>
        </w:numPr>
        <w:spacing w:line="480" w:lineRule="auto"/>
        <w:jc w:val="both"/>
        <w:rPr>
          <w:rFonts w:ascii="Batang" w:eastAsia="Batang" w:hAnsi="Batang" w:cs="Arial"/>
          <w:sz w:val="24"/>
          <w:szCs w:val="24"/>
        </w:rPr>
      </w:pPr>
      <w:r w:rsidRPr="00E9659E">
        <w:rPr>
          <w:rFonts w:ascii="Batang" w:eastAsia="Batang" w:hAnsi="Batang" w:cs="Arial"/>
          <w:sz w:val="24"/>
          <w:szCs w:val="24"/>
        </w:rPr>
        <w:t>Si, no le veo  problema.</w:t>
      </w:r>
    </w:p>
    <w:p w:rsidR="0058621F" w:rsidRPr="00E9659E" w:rsidRDefault="0058621F" w:rsidP="0058621F">
      <w:pPr>
        <w:pStyle w:val="Prrafodelista"/>
        <w:numPr>
          <w:ilvl w:val="0"/>
          <w:numId w:val="19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es posible en una sociedad anónima.</w:t>
      </w:r>
    </w:p>
    <w:p w:rsidR="0058621F" w:rsidRPr="00E9659E" w:rsidRDefault="0058621F" w:rsidP="0058621F">
      <w:pPr>
        <w:pStyle w:val="Prrafodelista"/>
        <w:numPr>
          <w:ilvl w:val="0"/>
          <w:numId w:val="193"/>
        </w:numPr>
        <w:spacing w:line="480" w:lineRule="auto"/>
        <w:jc w:val="both"/>
        <w:rPr>
          <w:rFonts w:ascii="Batang" w:eastAsia="Batang" w:hAnsi="Batang" w:cs="Arial"/>
          <w:sz w:val="24"/>
          <w:szCs w:val="24"/>
        </w:rPr>
      </w:pPr>
      <w:r w:rsidRPr="00E9659E">
        <w:rPr>
          <w:rFonts w:ascii="Batang" w:eastAsia="Batang" w:hAnsi="Batang" w:cs="Arial"/>
          <w:sz w:val="24"/>
          <w:szCs w:val="24"/>
        </w:rPr>
        <w:t>Si, porque es aplicación del derecho de tanteo.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CAPITAL MINIMO QUE LAY EXIGE PARA CONSTITUIR LA SOCIEDAD DE RESPONSABILIDAD LIMITADA?</w:t>
      </w:r>
    </w:p>
    <w:p w:rsidR="0058621F" w:rsidRPr="00E9659E" w:rsidRDefault="0058621F" w:rsidP="0058621F">
      <w:pPr>
        <w:pStyle w:val="Prrafodelista"/>
        <w:numPr>
          <w:ilvl w:val="0"/>
          <w:numId w:val="194"/>
        </w:numPr>
        <w:spacing w:line="480" w:lineRule="auto"/>
        <w:jc w:val="both"/>
        <w:rPr>
          <w:rFonts w:ascii="Batang" w:eastAsia="Batang" w:hAnsi="Batang" w:cs="Arial"/>
          <w:sz w:val="24"/>
          <w:szCs w:val="24"/>
        </w:rPr>
      </w:pPr>
      <w:r w:rsidRPr="00E9659E">
        <w:rPr>
          <w:rFonts w:ascii="Batang" w:eastAsia="Batang" w:hAnsi="Batang" w:cs="Arial"/>
          <w:sz w:val="24"/>
          <w:szCs w:val="24"/>
        </w:rPr>
        <w:t>No tienen mínimo legal, pues es una sociedad de personas.</w:t>
      </w:r>
    </w:p>
    <w:p w:rsidR="0058621F" w:rsidRPr="00E9659E" w:rsidRDefault="0058621F" w:rsidP="0058621F">
      <w:pPr>
        <w:pStyle w:val="Prrafodelista"/>
        <w:numPr>
          <w:ilvl w:val="0"/>
          <w:numId w:val="194"/>
        </w:numPr>
        <w:spacing w:line="480" w:lineRule="auto"/>
        <w:jc w:val="both"/>
        <w:rPr>
          <w:rFonts w:ascii="Batang" w:eastAsia="Batang" w:hAnsi="Batang" w:cs="Arial"/>
          <w:sz w:val="24"/>
          <w:szCs w:val="24"/>
        </w:rPr>
      </w:pPr>
      <w:r w:rsidRPr="00E9659E">
        <w:rPr>
          <w:rFonts w:ascii="Batang" w:eastAsia="Batang" w:hAnsi="Batang" w:cs="Arial"/>
          <w:sz w:val="24"/>
          <w:szCs w:val="24"/>
        </w:rPr>
        <w:t>Diecisiete mil quinientos colones.</w:t>
      </w:r>
    </w:p>
    <w:p w:rsidR="0058621F" w:rsidRPr="00E9659E" w:rsidRDefault="0058621F" w:rsidP="0058621F">
      <w:pPr>
        <w:pStyle w:val="Prrafodelista"/>
        <w:numPr>
          <w:ilvl w:val="0"/>
          <w:numId w:val="194"/>
        </w:numPr>
        <w:spacing w:line="480" w:lineRule="auto"/>
        <w:jc w:val="both"/>
        <w:rPr>
          <w:rFonts w:ascii="Batang" w:eastAsia="Batang" w:hAnsi="Batang" w:cs="Arial"/>
          <w:sz w:val="24"/>
          <w:szCs w:val="24"/>
        </w:rPr>
      </w:pPr>
      <w:r w:rsidRPr="00E9659E">
        <w:rPr>
          <w:rFonts w:ascii="Batang" w:eastAsia="Batang" w:hAnsi="Batang" w:cs="Arial"/>
          <w:sz w:val="24"/>
          <w:szCs w:val="24"/>
        </w:rPr>
        <w:t>Dos mil dólares.</w:t>
      </w:r>
    </w:p>
    <w:p w:rsidR="0058621F" w:rsidRPr="00E9659E" w:rsidRDefault="0058621F" w:rsidP="0058621F">
      <w:pPr>
        <w:pStyle w:val="Prrafodelista"/>
        <w:numPr>
          <w:ilvl w:val="0"/>
          <w:numId w:val="194"/>
        </w:numPr>
        <w:spacing w:line="480" w:lineRule="auto"/>
        <w:jc w:val="both"/>
        <w:rPr>
          <w:rFonts w:ascii="Batang" w:eastAsia="Batang" w:hAnsi="Batang" w:cs="Arial"/>
          <w:sz w:val="24"/>
          <w:szCs w:val="24"/>
        </w:rPr>
      </w:pPr>
      <w:r w:rsidRPr="00E9659E">
        <w:rPr>
          <w:rFonts w:ascii="Batang" w:eastAsia="Batang" w:hAnsi="Batang" w:cs="Arial"/>
          <w:sz w:val="24"/>
          <w:szCs w:val="24"/>
        </w:rPr>
        <w:t>Cien dólares.</w:t>
      </w:r>
    </w:p>
    <w:p w:rsidR="0058621F" w:rsidRPr="00E9659E" w:rsidRDefault="0058621F" w:rsidP="0058621F">
      <w:pPr>
        <w:pStyle w:val="Prrafodelista"/>
        <w:numPr>
          <w:ilvl w:val="0"/>
          <w:numId w:val="194"/>
        </w:numPr>
        <w:spacing w:line="480" w:lineRule="auto"/>
        <w:jc w:val="both"/>
        <w:rPr>
          <w:rFonts w:ascii="Batang" w:eastAsia="Batang" w:hAnsi="Batang" w:cs="Arial"/>
          <w:sz w:val="24"/>
          <w:szCs w:val="24"/>
        </w:rPr>
      </w:pPr>
      <w:r w:rsidRPr="00E9659E">
        <w:rPr>
          <w:rFonts w:ascii="Batang" w:eastAsia="Batang" w:hAnsi="Batang" w:cs="Arial"/>
          <w:sz w:val="24"/>
          <w:szCs w:val="24"/>
        </w:rPr>
        <w:t>b y c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BIENES PUEDEN ESTAR SUJETOS A HIPOTECA MERCANTIL?</w:t>
      </w:r>
    </w:p>
    <w:p w:rsidR="0058621F" w:rsidRPr="00E9659E" w:rsidRDefault="0058621F" w:rsidP="0058621F">
      <w:pPr>
        <w:pStyle w:val="Prrafodelista"/>
        <w:numPr>
          <w:ilvl w:val="0"/>
          <w:numId w:val="195"/>
        </w:numPr>
        <w:spacing w:line="480" w:lineRule="auto"/>
        <w:jc w:val="both"/>
        <w:rPr>
          <w:rFonts w:ascii="Batang" w:eastAsia="Batang" w:hAnsi="Batang" w:cs="Arial"/>
          <w:sz w:val="24"/>
          <w:szCs w:val="24"/>
        </w:rPr>
      </w:pPr>
      <w:r w:rsidRPr="00E9659E">
        <w:rPr>
          <w:rFonts w:ascii="Batang" w:eastAsia="Batang" w:hAnsi="Batang" w:cs="Arial"/>
          <w:sz w:val="24"/>
          <w:szCs w:val="24"/>
        </w:rPr>
        <w:t>Empresas mercantiles.</w:t>
      </w:r>
    </w:p>
    <w:p w:rsidR="0058621F" w:rsidRPr="00E9659E" w:rsidRDefault="0058621F" w:rsidP="0058621F">
      <w:pPr>
        <w:pStyle w:val="Prrafodelista"/>
        <w:numPr>
          <w:ilvl w:val="0"/>
          <w:numId w:val="195"/>
        </w:numPr>
        <w:spacing w:line="480" w:lineRule="auto"/>
        <w:jc w:val="both"/>
        <w:rPr>
          <w:rFonts w:ascii="Batang" w:eastAsia="Batang" w:hAnsi="Batang" w:cs="Arial"/>
          <w:sz w:val="24"/>
          <w:szCs w:val="24"/>
        </w:rPr>
      </w:pPr>
      <w:r w:rsidRPr="00E9659E">
        <w:rPr>
          <w:rFonts w:ascii="Batang" w:eastAsia="Batang" w:hAnsi="Batang" w:cs="Arial"/>
          <w:sz w:val="24"/>
          <w:szCs w:val="24"/>
        </w:rPr>
        <w:t>Bienes inmuebles de las sociedades mercantiles.</w:t>
      </w:r>
    </w:p>
    <w:p w:rsidR="0058621F" w:rsidRPr="00E9659E" w:rsidRDefault="0058621F" w:rsidP="0058621F">
      <w:pPr>
        <w:pStyle w:val="Prrafodelista"/>
        <w:numPr>
          <w:ilvl w:val="0"/>
          <w:numId w:val="195"/>
        </w:numPr>
        <w:spacing w:line="480" w:lineRule="auto"/>
        <w:jc w:val="both"/>
        <w:rPr>
          <w:rFonts w:ascii="Batang" w:eastAsia="Batang" w:hAnsi="Batang" w:cs="Arial"/>
          <w:sz w:val="24"/>
          <w:szCs w:val="24"/>
        </w:rPr>
      </w:pPr>
      <w:r w:rsidRPr="00E9659E">
        <w:rPr>
          <w:rFonts w:ascii="Batang" w:eastAsia="Batang" w:hAnsi="Batang" w:cs="Arial"/>
          <w:sz w:val="24"/>
          <w:szCs w:val="24"/>
        </w:rPr>
        <w:t>Aeronaves.</w:t>
      </w:r>
    </w:p>
    <w:p w:rsidR="0058621F" w:rsidRPr="00E9659E" w:rsidRDefault="0058621F" w:rsidP="0058621F">
      <w:pPr>
        <w:pStyle w:val="Prrafodelista"/>
        <w:numPr>
          <w:ilvl w:val="0"/>
          <w:numId w:val="195"/>
        </w:numPr>
        <w:spacing w:line="480" w:lineRule="auto"/>
        <w:jc w:val="both"/>
        <w:rPr>
          <w:rFonts w:ascii="Batang" w:eastAsia="Batang" w:hAnsi="Batang" w:cs="Arial"/>
          <w:sz w:val="24"/>
          <w:szCs w:val="24"/>
        </w:rPr>
      </w:pPr>
      <w:r w:rsidRPr="00E9659E">
        <w:rPr>
          <w:rFonts w:ascii="Batang" w:eastAsia="Batang" w:hAnsi="Batang" w:cs="Arial"/>
          <w:sz w:val="24"/>
          <w:szCs w:val="24"/>
        </w:rPr>
        <w:t>Buques.</w:t>
      </w:r>
    </w:p>
    <w:p w:rsidR="0058621F" w:rsidRPr="00E9659E" w:rsidRDefault="0058621F" w:rsidP="0058621F">
      <w:pPr>
        <w:pStyle w:val="Prrafodelista"/>
        <w:numPr>
          <w:ilvl w:val="0"/>
          <w:numId w:val="195"/>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¿CUAL ES LA DIFERENCIA ENTRE LA FIANZA MERCANTIL Y LA FIANZA CIVIL?</w:t>
      </w:r>
    </w:p>
    <w:p w:rsidR="0058621F" w:rsidRPr="00E9659E" w:rsidRDefault="0058621F" w:rsidP="0058621F">
      <w:pPr>
        <w:pStyle w:val="Prrafodelista"/>
        <w:numPr>
          <w:ilvl w:val="0"/>
          <w:numId w:val="196"/>
        </w:numPr>
        <w:spacing w:line="480" w:lineRule="auto"/>
        <w:jc w:val="both"/>
        <w:rPr>
          <w:rFonts w:ascii="Batang" w:eastAsia="Batang" w:hAnsi="Batang" w:cs="Arial"/>
          <w:sz w:val="24"/>
          <w:szCs w:val="24"/>
        </w:rPr>
      </w:pPr>
      <w:r w:rsidRPr="00E9659E">
        <w:rPr>
          <w:rFonts w:ascii="Batang" w:eastAsia="Batang" w:hAnsi="Batang" w:cs="Arial"/>
          <w:sz w:val="24"/>
          <w:szCs w:val="24"/>
        </w:rPr>
        <w:t>La fianza civil es una obligación accesoria y la mercantil una liquidación principal.</w:t>
      </w:r>
    </w:p>
    <w:p w:rsidR="0058621F" w:rsidRPr="00E9659E" w:rsidRDefault="0058621F" w:rsidP="0058621F">
      <w:pPr>
        <w:pStyle w:val="Prrafodelista"/>
        <w:numPr>
          <w:ilvl w:val="0"/>
          <w:numId w:val="196"/>
        </w:numPr>
        <w:spacing w:line="480" w:lineRule="auto"/>
        <w:jc w:val="both"/>
        <w:rPr>
          <w:rFonts w:ascii="Batang" w:eastAsia="Batang" w:hAnsi="Batang" w:cs="Arial"/>
          <w:sz w:val="24"/>
          <w:szCs w:val="24"/>
        </w:rPr>
      </w:pPr>
      <w:r w:rsidRPr="00E9659E">
        <w:rPr>
          <w:rFonts w:ascii="Batang" w:eastAsia="Batang" w:hAnsi="Batang" w:cs="Arial"/>
          <w:sz w:val="24"/>
          <w:szCs w:val="24"/>
        </w:rPr>
        <w:t>En la fianza mercantil no existe el beneficio de excusión de bienes.</w:t>
      </w:r>
    </w:p>
    <w:p w:rsidR="0058621F" w:rsidRPr="00E9659E" w:rsidRDefault="0058621F" w:rsidP="0058621F">
      <w:pPr>
        <w:pStyle w:val="Prrafodelista"/>
        <w:numPr>
          <w:ilvl w:val="0"/>
          <w:numId w:val="196"/>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196"/>
        </w:numPr>
        <w:spacing w:line="480" w:lineRule="auto"/>
        <w:jc w:val="both"/>
        <w:rPr>
          <w:rFonts w:ascii="Batang" w:eastAsia="Batang" w:hAnsi="Batang" w:cs="Arial"/>
          <w:sz w:val="24"/>
          <w:szCs w:val="24"/>
        </w:rPr>
      </w:pPr>
      <w:r w:rsidRPr="00E9659E">
        <w:rPr>
          <w:rFonts w:ascii="Batang" w:eastAsia="Batang" w:hAnsi="Batang" w:cs="Arial"/>
          <w:sz w:val="24"/>
          <w:szCs w:val="24"/>
        </w:rPr>
        <w:t>b y c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LA CONSTITUCION DE UNA SOCIEDAD ANONIMA EN LA CUAL SE HA PAGADO LA CUARTA PARTE DEL CAPITAL SOCIAL, LOS SOCIOS LE PIDEN QUE ESTABLEZCA LA SIGUIENTE CLAUSULA: “LAS ACCIONES SERAN NOMINATIVAS O AL PORTADOR SEGÚN EL ACCIONISTA LO PREFIERA”; ¿USTED COMO NOTARIO INCLUIRIA ESA CLAUSULA EN ESOS TERMONOS?</w:t>
      </w:r>
    </w:p>
    <w:p w:rsidR="0058621F" w:rsidRPr="00E9659E" w:rsidRDefault="0058621F" w:rsidP="0058621F">
      <w:pPr>
        <w:pStyle w:val="Prrafodelista"/>
        <w:numPr>
          <w:ilvl w:val="0"/>
          <w:numId w:val="197"/>
        </w:numPr>
        <w:spacing w:line="480" w:lineRule="auto"/>
        <w:jc w:val="both"/>
        <w:rPr>
          <w:rFonts w:ascii="Batang" w:eastAsia="Batang" w:hAnsi="Batang" w:cs="Arial"/>
          <w:sz w:val="24"/>
          <w:szCs w:val="24"/>
        </w:rPr>
      </w:pPr>
      <w:r w:rsidRPr="00E9659E">
        <w:rPr>
          <w:rFonts w:ascii="Batang" w:eastAsia="Batang" w:hAnsi="Batang" w:cs="Arial"/>
          <w:sz w:val="24"/>
          <w:szCs w:val="24"/>
        </w:rPr>
        <w:t>No, las acciones solo pueden ser nominativas.</w:t>
      </w:r>
    </w:p>
    <w:p w:rsidR="0058621F" w:rsidRPr="00E9659E" w:rsidRDefault="0058621F" w:rsidP="0058621F">
      <w:pPr>
        <w:pStyle w:val="Prrafodelista"/>
        <w:numPr>
          <w:ilvl w:val="0"/>
          <w:numId w:val="19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mientras no se suscriba el valor completo de las acciones solo pueden ser al portador.</w:t>
      </w:r>
    </w:p>
    <w:p w:rsidR="0058621F" w:rsidRPr="00E9659E" w:rsidRDefault="0058621F" w:rsidP="0058621F">
      <w:pPr>
        <w:pStyle w:val="Prrafodelista"/>
        <w:numPr>
          <w:ilvl w:val="0"/>
          <w:numId w:val="197"/>
        </w:numPr>
        <w:spacing w:line="480" w:lineRule="auto"/>
        <w:jc w:val="both"/>
        <w:rPr>
          <w:rFonts w:ascii="Batang" w:eastAsia="Batang" w:hAnsi="Batang" w:cs="Arial"/>
          <w:sz w:val="24"/>
          <w:szCs w:val="24"/>
        </w:rPr>
      </w:pPr>
      <w:r w:rsidRPr="00E9659E">
        <w:rPr>
          <w:rFonts w:ascii="Batang" w:eastAsia="Batang" w:hAnsi="Batang" w:cs="Arial"/>
          <w:sz w:val="24"/>
          <w:szCs w:val="24"/>
        </w:rPr>
        <w:t>No, mientras no se suscriba el valor completo de las acciones solo pueden ser nominativas.</w:t>
      </w:r>
    </w:p>
    <w:p w:rsidR="0058621F" w:rsidRPr="00E9659E" w:rsidRDefault="0058621F" w:rsidP="0058621F">
      <w:pPr>
        <w:pStyle w:val="Prrafodelista"/>
        <w:numPr>
          <w:ilvl w:val="0"/>
          <w:numId w:val="197"/>
        </w:numPr>
        <w:spacing w:line="480" w:lineRule="auto"/>
        <w:jc w:val="both"/>
        <w:rPr>
          <w:rFonts w:ascii="Batang" w:eastAsia="Batang" w:hAnsi="Batang" w:cs="Arial"/>
          <w:sz w:val="24"/>
          <w:szCs w:val="24"/>
        </w:rPr>
      </w:pPr>
      <w:r w:rsidRPr="00E9659E">
        <w:rPr>
          <w:rFonts w:ascii="Batang" w:eastAsia="Batang" w:hAnsi="Batang" w:cs="Arial"/>
          <w:sz w:val="24"/>
          <w:szCs w:val="24"/>
        </w:rPr>
        <w:t>Si, pues es prerrogativa de los accionistas.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 TRANSFERENCIA DEL ESTABLECIMIENTO MERCANTIL DE UNA EMPRESA, DE LA CUAL SU TITULAR ES COMERCIANTE INDIVIDUAL, SE REALIZA MEDIANTE?</w:t>
      </w:r>
    </w:p>
    <w:p w:rsidR="0058621F" w:rsidRPr="00E9659E" w:rsidRDefault="0058621F" w:rsidP="0058621F">
      <w:pPr>
        <w:pStyle w:val="Prrafodelista"/>
        <w:numPr>
          <w:ilvl w:val="0"/>
          <w:numId w:val="198"/>
        </w:numPr>
        <w:spacing w:line="480" w:lineRule="auto"/>
        <w:jc w:val="both"/>
        <w:rPr>
          <w:rFonts w:ascii="Batang" w:eastAsia="Batang" w:hAnsi="Batang" w:cs="Arial"/>
          <w:sz w:val="24"/>
          <w:szCs w:val="24"/>
        </w:rPr>
      </w:pPr>
      <w:r w:rsidRPr="00E9659E">
        <w:rPr>
          <w:rFonts w:ascii="Batang" w:eastAsia="Batang" w:hAnsi="Batang" w:cs="Arial"/>
          <w:sz w:val="24"/>
          <w:szCs w:val="24"/>
        </w:rPr>
        <w:t>Documento privado autenticado.</w:t>
      </w:r>
    </w:p>
    <w:p w:rsidR="0058621F" w:rsidRPr="00E9659E" w:rsidRDefault="0058621F" w:rsidP="0058621F">
      <w:pPr>
        <w:pStyle w:val="Prrafodelista"/>
        <w:numPr>
          <w:ilvl w:val="0"/>
          <w:numId w:val="198"/>
        </w:numPr>
        <w:spacing w:line="480" w:lineRule="auto"/>
        <w:jc w:val="both"/>
        <w:rPr>
          <w:rFonts w:ascii="Batang" w:eastAsia="Batang" w:hAnsi="Batang" w:cs="Arial"/>
          <w:sz w:val="24"/>
          <w:szCs w:val="24"/>
        </w:rPr>
      </w:pPr>
      <w:r w:rsidRPr="00E9659E">
        <w:rPr>
          <w:rFonts w:ascii="Batang" w:eastAsia="Batang" w:hAnsi="Batang" w:cs="Arial"/>
          <w:sz w:val="24"/>
          <w:szCs w:val="24"/>
        </w:rPr>
        <w:t>Escritura publica.</w:t>
      </w:r>
    </w:p>
    <w:p w:rsidR="0058621F" w:rsidRPr="00E9659E" w:rsidRDefault="0058621F" w:rsidP="0058621F">
      <w:pPr>
        <w:pStyle w:val="Prrafodelista"/>
        <w:numPr>
          <w:ilvl w:val="0"/>
          <w:numId w:val="198"/>
        </w:numPr>
        <w:spacing w:line="480" w:lineRule="auto"/>
        <w:jc w:val="both"/>
        <w:rPr>
          <w:rFonts w:ascii="Batang" w:eastAsia="Batang" w:hAnsi="Batang" w:cs="Arial"/>
          <w:sz w:val="24"/>
          <w:szCs w:val="24"/>
        </w:rPr>
      </w:pPr>
      <w:r w:rsidRPr="00E9659E">
        <w:rPr>
          <w:rFonts w:ascii="Batang" w:eastAsia="Batang" w:hAnsi="Batang" w:cs="Arial"/>
          <w:sz w:val="24"/>
          <w:szCs w:val="24"/>
        </w:rPr>
        <w:t>Solamente se inscribe en el Registro.</w:t>
      </w:r>
    </w:p>
    <w:p w:rsidR="0058621F" w:rsidRPr="00E9659E" w:rsidRDefault="0058621F" w:rsidP="0058621F">
      <w:pPr>
        <w:pStyle w:val="Prrafodelista"/>
        <w:numPr>
          <w:ilvl w:val="0"/>
          <w:numId w:val="198"/>
        </w:numPr>
        <w:spacing w:line="480" w:lineRule="auto"/>
        <w:jc w:val="both"/>
        <w:rPr>
          <w:rFonts w:ascii="Batang" w:eastAsia="Batang" w:hAnsi="Batang" w:cs="Arial"/>
          <w:sz w:val="24"/>
          <w:szCs w:val="24"/>
        </w:rPr>
      </w:pPr>
      <w:r w:rsidRPr="00E9659E">
        <w:rPr>
          <w:rFonts w:ascii="Batang" w:eastAsia="Batang" w:hAnsi="Batang" w:cs="Arial"/>
          <w:sz w:val="24"/>
          <w:szCs w:val="24"/>
        </w:rPr>
        <w:t>Puede hacerse verbalmente.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¿EL PROGRAMA PARA LA CONSTITUCION DE SOCIEDADES EN FORMA SUCESIVA DEBE REDACTERSE EN ACTA NOTARIAL?</w:t>
      </w:r>
    </w:p>
    <w:p w:rsidR="0058621F" w:rsidRPr="00E9659E" w:rsidRDefault="0058621F" w:rsidP="0058621F">
      <w:pPr>
        <w:pStyle w:val="Prrafodelista"/>
        <w:numPr>
          <w:ilvl w:val="0"/>
          <w:numId w:val="199"/>
        </w:numPr>
        <w:spacing w:line="480" w:lineRule="auto"/>
        <w:jc w:val="both"/>
        <w:rPr>
          <w:rFonts w:ascii="Batang" w:eastAsia="Batang" w:hAnsi="Batang" w:cs="Arial"/>
          <w:sz w:val="24"/>
          <w:szCs w:val="24"/>
        </w:rPr>
      </w:pPr>
      <w:r w:rsidRPr="00E9659E">
        <w:rPr>
          <w:rFonts w:ascii="Batang" w:eastAsia="Batang" w:hAnsi="Batang" w:cs="Arial"/>
          <w:sz w:val="24"/>
          <w:szCs w:val="24"/>
        </w:rPr>
        <w:t>Solo que se presenta al Registro de Comercio.</w:t>
      </w:r>
    </w:p>
    <w:p w:rsidR="0058621F" w:rsidRPr="00E9659E" w:rsidRDefault="0058621F" w:rsidP="0058621F">
      <w:pPr>
        <w:pStyle w:val="Prrafodelista"/>
        <w:numPr>
          <w:ilvl w:val="0"/>
          <w:numId w:val="199"/>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debe hacerse en Escritura Publica.</w:t>
      </w:r>
    </w:p>
    <w:p w:rsidR="0058621F" w:rsidRPr="00E9659E" w:rsidRDefault="0058621F" w:rsidP="0058621F">
      <w:pPr>
        <w:pStyle w:val="Prrafodelista"/>
        <w:numPr>
          <w:ilvl w:val="0"/>
          <w:numId w:val="199"/>
        </w:numPr>
        <w:spacing w:line="480" w:lineRule="auto"/>
        <w:jc w:val="both"/>
        <w:rPr>
          <w:rFonts w:ascii="Batang" w:eastAsia="Batang" w:hAnsi="Batang" w:cs="Arial"/>
          <w:sz w:val="24"/>
          <w:szCs w:val="24"/>
        </w:rPr>
      </w:pPr>
      <w:r w:rsidRPr="00E9659E">
        <w:rPr>
          <w:rFonts w:ascii="Batang" w:eastAsia="Batang" w:hAnsi="Batang" w:cs="Arial"/>
          <w:sz w:val="24"/>
          <w:szCs w:val="24"/>
        </w:rPr>
        <w:t>No, es necesario basta con el reconocimiento de las firmas.</w:t>
      </w:r>
    </w:p>
    <w:p w:rsidR="0058621F" w:rsidRPr="00E9659E" w:rsidRDefault="0058621F" w:rsidP="0058621F">
      <w:pPr>
        <w:pStyle w:val="Prrafodelista"/>
        <w:numPr>
          <w:ilvl w:val="0"/>
          <w:numId w:val="199"/>
        </w:numPr>
        <w:spacing w:line="480" w:lineRule="auto"/>
        <w:jc w:val="both"/>
        <w:rPr>
          <w:rFonts w:ascii="Batang" w:eastAsia="Batang" w:hAnsi="Batang" w:cs="Arial"/>
          <w:sz w:val="24"/>
          <w:szCs w:val="24"/>
        </w:rPr>
      </w:pPr>
      <w:r w:rsidRPr="00E9659E">
        <w:rPr>
          <w:rFonts w:ascii="Batang" w:eastAsia="Batang" w:hAnsi="Batang" w:cs="Arial"/>
          <w:sz w:val="24"/>
          <w:szCs w:val="24"/>
        </w:rPr>
        <w:t>Siempre la constitución de la sociedad se realiza instantáneamente.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NECESARIO LEVANTAR EN ACTA NOTARIAL LA JUNTA GENERAL CONSTITUTIVA DE UNA SOCIEDAD COLECTIVA?</w:t>
      </w:r>
    </w:p>
    <w:p w:rsidR="0058621F" w:rsidRPr="00E9659E" w:rsidRDefault="0058621F" w:rsidP="0058621F">
      <w:pPr>
        <w:pStyle w:val="Prrafodelista"/>
        <w:numPr>
          <w:ilvl w:val="0"/>
          <w:numId w:val="200"/>
        </w:numPr>
        <w:spacing w:line="480" w:lineRule="auto"/>
        <w:jc w:val="both"/>
        <w:rPr>
          <w:rFonts w:ascii="Batang" w:eastAsia="Batang" w:hAnsi="Batang" w:cs="Arial"/>
          <w:sz w:val="24"/>
          <w:szCs w:val="24"/>
        </w:rPr>
      </w:pPr>
      <w:r w:rsidRPr="00E9659E">
        <w:rPr>
          <w:rFonts w:ascii="Batang" w:eastAsia="Batang" w:hAnsi="Batang" w:cs="Arial"/>
          <w:sz w:val="24"/>
          <w:szCs w:val="24"/>
        </w:rPr>
        <w:t>No, es optativo.</w:t>
      </w:r>
    </w:p>
    <w:p w:rsidR="0058621F" w:rsidRPr="00E9659E" w:rsidRDefault="0058621F" w:rsidP="0058621F">
      <w:pPr>
        <w:pStyle w:val="Prrafodelista"/>
        <w:numPr>
          <w:ilvl w:val="0"/>
          <w:numId w:val="200"/>
        </w:numPr>
        <w:spacing w:line="480" w:lineRule="auto"/>
        <w:jc w:val="both"/>
        <w:rPr>
          <w:rFonts w:ascii="Batang" w:eastAsia="Batang" w:hAnsi="Batang" w:cs="Arial"/>
          <w:sz w:val="24"/>
          <w:szCs w:val="24"/>
        </w:rPr>
      </w:pPr>
      <w:r w:rsidRPr="00E9659E">
        <w:rPr>
          <w:rFonts w:ascii="Batang" w:eastAsia="Batang" w:hAnsi="Batang" w:cs="Arial"/>
          <w:sz w:val="24"/>
          <w:szCs w:val="24"/>
        </w:rPr>
        <w:t>Si, pues permite valuar los bienes, comprobar que se reúnen los requisitos de ley, que se cuenta con las aportaciones de los socios  elegir administradores y aprobar el proyecto de escritura de constitución.</w:t>
      </w:r>
    </w:p>
    <w:p w:rsidR="0058621F" w:rsidRPr="00E9659E" w:rsidRDefault="0058621F" w:rsidP="0058621F">
      <w:pPr>
        <w:pStyle w:val="Prrafodelista"/>
        <w:numPr>
          <w:ilvl w:val="0"/>
          <w:numId w:val="200"/>
        </w:numPr>
        <w:spacing w:line="480" w:lineRule="auto"/>
        <w:jc w:val="both"/>
        <w:rPr>
          <w:rFonts w:ascii="Batang" w:eastAsia="Batang" w:hAnsi="Batang" w:cs="Arial"/>
          <w:sz w:val="24"/>
          <w:szCs w:val="24"/>
        </w:rPr>
      </w:pPr>
      <w:r w:rsidRPr="00E9659E">
        <w:rPr>
          <w:rFonts w:ascii="Batang" w:eastAsia="Batang" w:hAnsi="Batang" w:cs="Arial"/>
          <w:sz w:val="24"/>
          <w:szCs w:val="24"/>
        </w:rPr>
        <w:t>No, esa es una regulación propia de las sociedades anónimas.</w:t>
      </w:r>
    </w:p>
    <w:p w:rsidR="0058621F" w:rsidRPr="00E9659E" w:rsidRDefault="0058621F" w:rsidP="0058621F">
      <w:pPr>
        <w:pStyle w:val="Prrafodelista"/>
        <w:numPr>
          <w:ilvl w:val="0"/>
          <w:numId w:val="200"/>
        </w:numPr>
        <w:spacing w:line="480" w:lineRule="auto"/>
        <w:jc w:val="both"/>
        <w:rPr>
          <w:rFonts w:ascii="Batang" w:eastAsia="Batang" w:hAnsi="Batang" w:cs="Arial"/>
          <w:sz w:val="24"/>
          <w:szCs w:val="24"/>
        </w:rPr>
      </w:pPr>
      <w:r w:rsidRPr="00E9659E">
        <w:rPr>
          <w:rFonts w:ascii="Batang" w:eastAsia="Batang" w:hAnsi="Batang" w:cs="Arial"/>
          <w:sz w:val="24"/>
          <w:szCs w:val="24"/>
        </w:rPr>
        <w:t>No existe una junta general constitutiva, en las sociedades de personas.</w:t>
      </w:r>
    </w:p>
    <w:p w:rsidR="0058621F" w:rsidRPr="00E9659E" w:rsidRDefault="0058621F" w:rsidP="0058621F">
      <w:pPr>
        <w:pStyle w:val="Prrafodelista"/>
        <w:numPr>
          <w:ilvl w:val="0"/>
          <w:numId w:val="200"/>
        </w:numPr>
        <w:spacing w:line="480" w:lineRule="auto"/>
        <w:jc w:val="both"/>
        <w:rPr>
          <w:rFonts w:ascii="Batang" w:eastAsia="Batang" w:hAnsi="Batang" w:cs="Arial"/>
          <w:sz w:val="24"/>
          <w:szCs w:val="24"/>
        </w:rPr>
      </w:pPr>
      <w:r w:rsidRPr="00E9659E">
        <w:rPr>
          <w:rFonts w:ascii="Batang" w:eastAsia="Batang" w:hAnsi="Batang" w:cs="Arial"/>
          <w:sz w:val="24"/>
          <w:szCs w:val="24"/>
        </w:rPr>
        <w:t>c y d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REQUISITOS DEBE CUMPLIR UNA COPIA DE MICROFILM PARA TENER VALOR PROBATORIO?</w:t>
      </w:r>
    </w:p>
    <w:p w:rsidR="0058621F" w:rsidRPr="00E9659E" w:rsidRDefault="0058621F" w:rsidP="0058621F">
      <w:pPr>
        <w:pStyle w:val="Prrafodelista"/>
        <w:numPr>
          <w:ilvl w:val="0"/>
          <w:numId w:val="202"/>
        </w:numPr>
        <w:spacing w:line="480" w:lineRule="auto"/>
        <w:jc w:val="both"/>
        <w:rPr>
          <w:rFonts w:ascii="Batang" w:eastAsia="Batang" w:hAnsi="Batang" w:cs="Arial"/>
          <w:sz w:val="24"/>
          <w:szCs w:val="24"/>
        </w:rPr>
      </w:pPr>
      <w:r w:rsidRPr="00E9659E">
        <w:rPr>
          <w:rFonts w:ascii="Batang" w:eastAsia="Batang" w:hAnsi="Batang" w:cs="Arial"/>
          <w:sz w:val="24"/>
          <w:szCs w:val="24"/>
        </w:rPr>
        <w:t>Solos los originales tienen valor probatorio.</w:t>
      </w:r>
    </w:p>
    <w:p w:rsidR="0058621F" w:rsidRPr="00E9659E" w:rsidRDefault="0058621F" w:rsidP="0058621F">
      <w:pPr>
        <w:pStyle w:val="Prrafodelista"/>
        <w:numPr>
          <w:ilvl w:val="0"/>
          <w:numId w:val="20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Debe estar certificado por un notario.</w:t>
      </w:r>
    </w:p>
    <w:p w:rsidR="0058621F" w:rsidRPr="00E9659E" w:rsidRDefault="0058621F" w:rsidP="0058621F">
      <w:pPr>
        <w:pStyle w:val="Prrafodelista"/>
        <w:numPr>
          <w:ilvl w:val="0"/>
          <w:numId w:val="202"/>
        </w:numPr>
        <w:spacing w:line="480" w:lineRule="auto"/>
        <w:jc w:val="both"/>
        <w:rPr>
          <w:rFonts w:ascii="Batang" w:eastAsia="Batang" w:hAnsi="Batang" w:cs="Arial"/>
          <w:sz w:val="24"/>
          <w:szCs w:val="24"/>
        </w:rPr>
      </w:pPr>
      <w:r w:rsidRPr="00E9659E">
        <w:rPr>
          <w:rFonts w:ascii="Batang" w:eastAsia="Batang" w:hAnsi="Batang" w:cs="Arial"/>
          <w:sz w:val="24"/>
          <w:szCs w:val="24"/>
        </w:rPr>
        <w:t>Los microfilms carecen de valor probatorio.</w:t>
      </w:r>
    </w:p>
    <w:p w:rsidR="0058621F" w:rsidRPr="00E9659E" w:rsidRDefault="0058621F" w:rsidP="0058621F">
      <w:pPr>
        <w:pStyle w:val="Prrafodelista"/>
        <w:numPr>
          <w:ilvl w:val="0"/>
          <w:numId w:val="202"/>
        </w:numPr>
        <w:spacing w:line="480" w:lineRule="auto"/>
        <w:jc w:val="both"/>
        <w:rPr>
          <w:rFonts w:ascii="Batang" w:eastAsia="Batang" w:hAnsi="Batang" w:cs="Arial"/>
          <w:sz w:val="24"/>
          <w:szCs w:val="24"/>
        </w:rPr>
      </w:pPr>
      <w:r w:rsidRPr="00E9659E">
        <w:rPr>
          <w:rFonts w:ascii="Batang" w:eastAsia="Batang" w:hAnsi="Batang" w:cs="Arial"/>
          <w:sz w:val="24"/>
          <w:szCs w:val="24"/>
        </w:rPr>
        <w:t>Debe corroborar su contenido dos testigos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SOCIEDADES NO ESTAN OBLIGADAS A CUMPLIR CON ALGUNOS DEBERES PROFESIONALES DE LOS COMERCINATES?</w:t>
      </w:r>
    </w:p>
    <w:p w:rsidR="0058621F" w:rsidRPr="00E9659E" w:rsidRDefault="0058621F" w:rsidP="0058621F">
      <w:pPr>
        <w:pStyle w:val="Prrafodelista"/>
        <w:numPr>
          <w:ilvl w:val="0"/>
          <w:numId w:val="203"/>
        </w:numPr>
        <w:spacing w:line="480" w:lineRule="auto"/>
        <w:jc w:val="both"/>
        <w:rPr>
          <w:rFonts w:ascii="Batang" w:eastAsia="Batang" w:hAnsi="Batang" w:cs="Arial"/>
          <w:sz w:val="24"/>
          <w:szCs w:val="24"/>
        </w:rPr>
      </w:pPr>
      <w:r w:rsidRPr="00E9659E">
        <w:rPr>
          <w:rFonts w:ascii="Batang" w:eastAsia="Batang" w:hAnsi="Batang" w:cs="Arial"/>
          <w:sz w:val="24"/>
          <w:szCs w:val="24"/>
        </w:rPr>
        <w:t>Sociedades colectivas y comanditarias simples, de capital fijo, constituidas para  el ejercicio de profesiones liberales, la agricultura y la ganadería, o la construcción y arriendo de viviendas urbanas de forma irregular.</w:t>
      </w:r>
    </w:p>
    <w:p w:rsidR="0058621F" w:rsidRPr="00E9659E" w:rsidRDefault="0058621F" w:rsidP="0058621F">
      <w:pPr>
        <w:pStyle w:val="Prrafodelista"/>
        <w:numPr>
          <w:ilvl w:val="0"/>
          <w:numId w:val="203"/>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de personas.</w:t>
      </w:r>
    </w:p>
    <w:p w:rsidR="0058621F" w:rsidRPr="00E9659E" w:rsidRDefault="0058621F" w:rsidP="0058621F">
      <w:pPr>
        <w:pStyle w:val="Prrafodelista"/>
        <w:numPr>
          <w:ilvl w:val="0"/>
          <w:numId w:val="203"/>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cuyo capital sean menor a $17,000.00</w:t>
      </w:r>
    </w:p>
    <w:p w:rsidR="0058621F" w:rsidRPr="00E9659E" w:rsidRDefault="0058621F" w:rsidP="0058621F">
      <w:pPr>
        <w:pStyle w:val="Prrafodelista"/>
        <w:numPr>
          <w:ilvl w:val="0"/>
          <w:numId w:val="203"/>
        </w:numPr>
        <w:spacing w:line="480" w:lineRule="auto"/>
        <w:jc w:val="both"/>
        <w:rPr>
          <w:rFonts w:ascii="Batang" w:eastAsia="Batang" w:hAnsi="Batang" w:cs="Arial"/>
          <w:sz w:val="24"/>
          <w:szCs w:val="24"/>
        </w:rPr>
      </w:pPr>
      <w:r w:rsidRPr="00E9659E">
        <w:rPr>
          <w:rFonts w:ascii="Batang" w:eastAsia="Batang" w:hAnsi="Batang" w:cs="Arial"/>
          <w:sz w:val="24"/>
          <w:szCs w:val="24"/>
        </w:rPr>
        <w:t>No existe excepción para el cumplimiento de los debers de los comerciantes.</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¿ES VALIDO EL PACTO DE UNA CLAUSULA DE EXCLUSIVIDAD POR LA CUAL HAYA UNA RESTRICCION AL COMERCIO EN UN PRODUCTO O UN AREA ESTABLECIDA, POR UN PERIODO DE 7 AÑOS?</w:t>
      </w:r>
    </w:p>
    <w:p w:rsidR="0058621F" w:rsidRPr="00E9659E" w:rsidRDefault="0058621F" w:rsidP="0058621F">
      <w:pPr>
        <w:pStyle w:val="Prrafodelista"/>
        <w:numPr>
          <w:ilvl w:val="0"/>
          <w:numId w:val="201"/>
        </w:numPr>
        <w:spacing w:line="480" w:lineRule="auto"/>
        <w:jc w:val="both"/>
        <w:rPr>
          <w:rFonts w:ascii="Batang" w:eastAsia="Batang" w:hAnsi="Batang" w:cs="Arial"/>
          <w:sz w:val="24"/>
          <w:szCs w:val="24"/>
        </w:rPr>
      </w:pPr>
      <w:r w:rsidRPr="00E9659E">
        <w:rPr>
          <w:rFonts w:ascii="Batang" w:eastAsia="Batang" w:hAnsi="Batang" w:cs="Arial"/>
          <w:sz w:val="24"/>
          <w:szCs w:val="24"/>
        </w:rPr>
        <w:t>No, la ley no admite restricciones de esta naturaleza.</w:t>
      </w:r>
    </w:p>
    <w:p w:rsidR="0058621F" w:rsidRPr="00E9659E" w:rsidRDefault="0058621F" w:rsidP="0058621F">
      <w:pPr>
        <w:pStyle w:val="Prrafodelista"/>
        <w:numPr>
          <w:ilvl w:val="0"/>
          <w:numId w:val="201"/>
        </w:numPr>
        <w:spacing w:line="480" w:lineRule="auto"/>
        <w:jc w:val="both"/>
        <w:rPr>
          <w:rFonts w:ascii="Batang" w:eastAsia="Batang" w:hAnsi="Batang" w:cs="Arial"/>
          <w:sz w:val="24"/>
          <w:szCs w:val="24"/>
        </w:rPr>
      </w:pPr>
      <w:r w:rsidRPr="00E9659E">
        <w:rPr>
          <w:rFonts w:ascii="Batang" w:eastAsia="Batang" w:hAnsi="Batang" w:cs="Arial"/>
          <w:sz w:val="24"/>
          <w:szCs w:val="24"/>
        </w:rPr>
        <w:t>Si, ya que la ley lo permite hasta por 10 años.</w:t>
      </w:r>
    </w:p>
    <w:p w:rsidR="0058621F" w:rsidRPr="00E9659E" w:rsidRDefault="0058621F" w:rsidP="0058621F">
      <w:pPr>
        <w:pStyle w:val="Prrafodelista"/>
        <w:numPr>
          <w:ilvl w:val="0"/>
          <w:numId w:val="201"/>
        </w:numPr>
        <w:spacing w:line="480" w:lineRule="auto"/>
        <w:jc w:val="both"/>
        <w:rPr>
          <w:rFonts w:ascii="Batang" w:eastAsia="Batang" w:hAnsi="Batang" w:cs="Arial"/>
          <w:sz w:val="24"/>
          <w:szCs w:val="24"/>
        </w:rPr>
      </w:pPr>
      <w:r w:rsidRPr="00E9659E">
        <w:rPr>
          <w:rFonts w:ascii="Batang" w:eastAsia="Batang" w:hAnsi="Batang" w:cs="Arial"/>
          <w:sz w:val="24"/>
          <w:szCs w:val="24"/>
        </w:rPr>
        <w:t>No, la ley no lo permite más allá de 5 años.</w:t>
      </w:r>
    </w:p>
    <w:p w:rsidR="0058621F" w:rsidRPr="00E9659E" w:rsidRDefault="0058621F" w:rsidP="0058621F">
      <w:pPr>
        <w:pStyle w:val="Prrafodelista"/>
        <w:numPr>
          <w:ilvl w:val="0"/>
          <w:numId w:val="201"/>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Si, ya que la ley no fija un periodo máximo de tiempo para esta restricción.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 PUEDE DECLARAR JUDICIALMENTE LA QUIEBRA, POR LA AUSENCIA DEL COMERCIANTE POR UNA SEMANA SIN DEJAR AL FRENTE DE SU EMPRESA A ALGUIEN QUE LEGALMENTE PUEDA CUMPLIR CON SUS OBLIGACIONES?</w:t>
      </w:r>
    </w:p>
    <w:p w:rsidR="0058621F" w:rsidRPr="00E9659E" w:rsidRDefault="0058621F" w:rsidP="0058621F">
      <w:pPr>
        <w:pStyle w:val="Prrafodelista"/>
        <w:numPr>
          <w:ilvl w:val="0"/>
          <w:numId w:val="204"/>
        </w:numPr>
        <w:spacing w:line="480" w:lineRule="auto"/>
        <w:jc w:val="both"/>
        <w:rPr>
          <w:rFonts w:ascii="Batang" w:eastAsia="Batang" w:hAnsi="Batang" w:cs="Arial"/>
          <w:sz w:val="24"/>
          <w:szCs w:val="24"/>
        </w:rPr>
      </w:pPr>
      <w:r w:rsidRPr="00E9659E">
        <w:rPr>
          <w:rFonts w:ascii="Batang" w:eastAsia="Batang" w:hAnsi="Batang" w:cs="Arial"/>
          <w:sz w:val="24"/>
          <w:szCs w:val="24"/>
        </w:rPr>
        <w:t>Si, ya que la ley lo establece como una presunción de cese en el pago de sus obligaciones.</w:t>
      </w:r>
    </w:p>
    <w:p w:rsidR="0058621F" w:rsidRPr="00E9659E" w:rsidRDefault="0058621F" w:rsidP="0058621F">
      <w:pPr>
        <w:pStyle w:val="Prrafodelista"/>
        <w:numPr>
          <w:ilvl w:val="0"/>
          <w:numId w:val="204"/>
        </w:numPr>
        <w:spacing w:line="480" w:lineRule="auto"/>
        <w:jc w:val="both"/>
        <w:rPr>
          <w:rFonts w:ascii="Batang" w:eastAsia="Batang" w:hAnsi="Batang" w:cs="Arial"/>
          <w:sz w:val="24"/>
          <w:szCs w:val="24"/>
        </w:rPr>
      </w:pPr>
      <w:r w:rsidRPr="00E9659E">
        <w:rPr>
          <w:rFonts w:ascii="Batang" w:eastAsia="Batang" w:hAnsi="Batang" w:cs="Arial"/>
          <w:sz w:val="24"/>
          <w:szCs w:val="24"/>
        </w:rPr>
        <w:t>La usencia del comerciante no es una causa de declaración de quiebra.</w:t>
      </w:r>
    </w:p>
    <w:p w:rsidR="0058621F" w:rsidRPr="00E9659E" w:rsidRDefault="0058621F" w:rsidP="0058621F">
      <w:pPr>
        <w:pStyle w:val="Prrafodelista"/>
        <w:numPr>
          <w:ilvl w:val="0"/>
          <w:numId w:val="204"/>
        </w:numPr>
        <w:spacing w:line="480" w:lineRule="auto"/>
        <w:jc w:val="both"/>
        <w:rPr>
          <w:rFonts w:ascii="Batang" w:eastAsia="Batang" w:hAnsi="Batang" w:cs="Arial"/>
          <w:sz w:val="24"/>
          <w:szCs w:val="24"/>
        </w:rPr>
      </w:pPr>
      <w:r w:rsidRPr="00E9659E">
        <w:rPr>
          <w:rFonts w:ascii="Batang" w:eastAsia="Batang" w:hAnsi="Batang" w:cs="Arial"/>
          <w:sz w:val="24"/>
          <w:szCs w:val="24"/>
        </w:rPr>
        <w:t>No, el tiempo mínimo debe ser igual o superior a 15 días.</w:t>
      </w:r>
    </w:p>
    <w:p w:rsidR="0058621F" w:rsidRPr="00E9659E" w:rsidRDefault="0058621F" w:rsidP="0058621F">
      <w:pPr>
        <w:pStyle w:val="Prrafodelista"/>
        <w:numPr>
          <w:ilvl w:val="0"/>
          <w:numId w:val="20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Solo aplica para las sociedades, no para los comerciantes individuales.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SE CONSIDERAN VENCIDO LOS PLAZOS DE LAS OBLIGACIONES DE UN COMERCIANTE</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numPr>
          <w:ilvl w:val="0"/>
          <w:numId w:val="205"/>
        </w:numPr>
        <w:spacing w:line="480" w:lineRule="auto"/>
        <w:jc w:val="both"/>
        <w:rPr>
          <w:rFonts w:ascii="Batang" w:eastAsia="Batang" w:hAnsi="Batang" w:cs="Arial"/>
          <w:sz w:val="24"/>
          <w:szCs w:val="24"/>
        </w:rPr>
      </w:pPr>
      <w:r w:rsidRPr="00E9659E">
        <w:rPr>
          <w:rFonts w:ascii="Batang" w:eastAsia="Batang" w:hAnsi="Batang" w:cs="Arial"/>
          <w:sz w:val="24"/>
          <w:szCs w:val="24"/>
        </w:rPr>
        <w:t>Pago de valor de acciones cuando la sociedad no tuviere recursos; convenio de acreedores y deudor por la suspensión de pago; si el cambio de local trajere una depreciación del establecimiento al traslado de un establecimiento; en la venta de cosas muebles a plazo cuando se venda la cosa sin haber adquirido el dominio.</w:t>
      </w:r>
    </w:p>
    <w:p w:rsidR="0058621F" w:rsidRPr="00E9659E" w:rsidRDefault="0058621F" w:rsidP="0058621F">
      <w:pPr>
        <w:pStyle w:val="Prrafodelista"/>
        <w:numPr>
          <w:ilvl w:val="0"/>
          <w:numId w:val="205"/>
        </w:numPr>
        <w:spacing w:line="480" w:lineRule="auto"/>
        <w:jc w:val="both"/>
        <w:rPr>
          <w:rFonts w:ascii="Batang" w:eastAsia="Batang" w:hAnsi="Batang" w:cs="Arial"/>
          <w:sz w:val="24"/>
          <w:szCs w:val="24"/>
        </w:rPr>
      </w:pPr>
      <w:r w:rsidRPr="00E9659E">
        <w:rPr>
          <w:rFonts w:ascii="Batang" w:eastAsia="Batang" w:hAnsi="Batang" w:cs="Arial"/>
          <w:sz w:val="24"/>
          <w:szCs w:val="24"/>
        </w:rPr>
        <w:t>En ningún caso.</w:t>
      </w:r>
    </w:p>
    <w:p w:rsidR="0058621F" w:rsidRPr="00E9659E" w:rsidRDefault="0058621F" w:rsidP="0058621F">
      <w:pPr>
        <w:pStyle w:val="Prrafodelista"/>
        <w:numPr>
          <w:ilvl w:val="0"/>
          <w:numId w:val="205"/>
        </w:numPr>
        <w:spacing w:line="480" w:lineRule="auto"/>
        <w:jc w:val="both"/>
        <w:rPr>
          <w:rFonts w:ascii="Batang" w:eastAsia="Batang" w:hAnsi="Batang" w:cs="Arial"/>
          <w:sz w:val="24"/>
          <w:szCs w:val="24"/>
        </w:rPr>
      </w:pPr>
      <w:r w:rsidRPr="00E9659E">
        <w:rPr>
          <w:rFonts w:ascii="Batang" w:eastAsia="Batang" w:hAnsi="Batang" w:cs="Arial"/>
          <w:sz w:val="24"/>
          <w:szCs w:val="24"/>
        </w:rPr>
        <w:t>En el caso de la quiebra; en la hipoteca mercantil, cuando el titulovalor no se protesta.</w:t>
      </w:r>
    </w:p>
    <w:p w:rsidR="0058621F" w:rsidRPr="00E9659E" w:rsidRDefault="0058621F" w:rsidP="0058621F">
      <w:pPr>
        <w:pStyle w:val="Prrafodelista"/>
        <w:numPr>
          <w:ilvl w:val="0"/>
          <w:numId w:val="205"/>
        </w:numPr>
        <w:spacing w:line="480" w:lineRule="auto"/>
        <w:jc w:val="both"/>
        <w:rPr>
          <w:rFonts w:ascii="Batang" w:eastAsia="Batang" w:hAnsi="Batang" w:cs="Arial"/>
          <w:sz w:val="24"/>
          <w:szCs w:val="24"/>
        </w:rPr>
      </w:pPr>
      <w:r w:rsidRPr="00E9659E">
        <w:rPr>
          <w:rFonts w:ascii="Batang" w:eastAsia="Batang" w:hAnsi="Batang" w:cs="Arial"/>
          <w:sz w:val="24"/>
          <w:szCs w:val="24"/>
        </w:rPr>
        <w:t>Solamente opera cuando los accionistas no han pagado sus acciones.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EFECTOS DE LA MATRICULA DE EMPRESA?</w:t>
      </w:r>
    </w:p>
    <w:p w:rsidR="0058621F" w:rsidRPr="00E9659E" w:rsidRDefault="0058621F" w:rsidP="0058621F">
      <w:pPr>
        <w:pStyle w:val="Prrafodelista"/>
        <w:numPr>
          <w:ilvl w:val="0"/>
          <w:numId w:val="206"/>
        </w:numPr>
        <w:spacing w:line="480" w:lineRule="auto"/>
        <w:jc w:val="both"/>
        <w:rPr>
          <w:rFonts w:ascii="Batang" w:eastAsia="Batang" w:hAnsi="Batang" w:cs="Arial"/>
          <w:sz w:val="24"/>
          <w:szCs w:val="24"/>
        </w:rPr>
      </w:pPr>
      <w:r w:rsidRPr="00E9659E">
        <w:rPr>
          <w:rFonts w:ascii="Batang" w:eastAsia="Batang" w:hAnsi="Batang" w:cs="Arial"/>
          <w:sz w:val="24"/>
          <w:szCs w:val="24"/>
        </w:rPr>
        <w:t>Establecer a calidad de comerciante; para comprobar la propiedad de la empresa; autoriza su funcionamiento.</w:t>
      </w:r>
    </w:p>
    <w:p w:rsidR="0058621F" w:rsidRPr="00E9659E" w:rsidRDefault="0058621F" w:rsidP="0058621F">
      <w:pPr>
        <w:pStyle w:val="Prrafodelista"/>
        <w:numPr>
          <w:ilvl w:val="0"/>
          <w:numId w:val="206"/>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Autoriza su funcionamiento de la sociedad; autoriza la concurrencia de las empresas.</w:t>
      </w:r>
    </w:p>
    <w:p w:rsidR="0058621F" w:rsidRPr="00E9659E" w:rsidRDefault="0058621F" w:rsidP="0058621F">
      <w:pPr>
        <w:pStyle w:val="Prrafodelista"/>
        <w:numPr>
          <w:ilvl w:val="0"/>
          <w:numId w:val="206"/>
        </w:numPr>
        <w:spacing w:line="480" w:lineRule="auto"/>
        <w:jc w:val="both"/>
        <w:rPr>
          <w:rFonts w:ascii="Batang" w:eastAsia="Batang" w:hAnsi="Batang" w:cs="Arial"/>
          <w:sz w:val="24"/>
          <w:szCs w:val="24"/>
        </w:rPr>
      </w:pPr>
      <w:r w:rsidRPr="00E9659E">
        <w:rPr>
          <w:rFonts w:ascii="Batang" w:eastAsia="Batang" w:hAnsi="Batang" w:cs="Arial"/>
          <w:sz w:val="24"/>
          <w:szCs w:val="24"/>
        </w:rPr>
        <w:t>Permite su registro.</w:t>
      </w:r>
    </w:p>
    <w:p w:rsidR="0058621F" w:rsidRPr="00E9659E" w:rsidRDefault="0058621F" w:rsidP="0058621F">
      <w:pPr>
        <w:pStyle w:val="Prrafodelista"/>
        <w:numPr>
          <w:ilvl w:val="0"/>
          <w:numId w:val="206"/>
        </w:numPr>
        <w:spacing w:line="480" w:lineRule="auto"/>
        <w:jc w:val="both"/>
        <w:rPr>
          <w:rFonts w:ascii="Batang" w:eastAsia="Batang" w:hAnsi="Batang" w:cs="Arial"/>
          <w:sz w:val="24"/>
          <w:szCs w:val="24"/>
        </w:rPr>
      </w:pPr>
      <w:r w:rsidRPr="00E9659E">
        <w:rPr>
          <w:rFonts w:ascii="Batang" w:eastAsia="Batang" w:hAnsi="Batang" w:cs="Arial"/>
          <w:sz w:val="24"/>
          <w:szCs w:val="24"/>
        </w:rPr>
        <w:t>Sirve par actualizar la información que señala el Registro de Comercio.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¿AUTORIZARIA ANTE SUS OFICIOS NOTARIALES LA ESCRITURA PÚBLICA DE CELEBRACION DE UNA JUNTA GENERAL DE ACCIONISTAS DE UNA SOCIEDAD ANONIMA SALVADOREÑA, EN EL EXTRANJERO?</w:t>
      </w:r>
    </w:p>
    <w:p w:rsidR="0058621F" w:rsidRPr="00E9659E" w:rsidRDefault="0058621F" w:rsidP="0058621F">
      <w:pPr>
        <w:pStyle w:val="Prrafodelista"/>
        <w:numPr>
          <w:ilvl w:val="0"/>
          <w:numId w:val="207"/>
        </w:numPr>
        <w:spacing w:line="480" w:lineRule="auto"/>
        <w:jc w:val="both"/>
        <w:rPr>
          <w:rFonts w:ascii="Batang" w:eastAsia="Batang" w:hAnsi="Batang" w:cs="Arial"/>
          <w:sz w:val="24"/>
          <w:szCs w:val="24"/>
        </w:rPr>
      </w:pPr>
      <w:r w:rsidRPr="00E9659E">
        <w:rPr>
          <w:rFonts w:ascii="Batang" w:eastAsia="Batang" w:hAnsi="Batang" w:cs="Arial"/>
          <w:sz w:val="24"/>
          <w:szCs w:val="24"/>
        </w:rPr>
        <w:t>Si, no hay problema.</w:t>
      </w:r>
    </w:p>
    <w:p w:rsidR="0058621F" w:rsidRPr="00E9659E" w:rsidRDefault="0058621F" w:rsidP="0058621F">
      <w:pPr>
        <w:pStyle w:val="Prrafodelista"/>
        <w:numPr>
          <w:ilvl w:val="0"/>
          <w:numId w:val="207"/>
        </w:numPr>
        <w:spacing w:line="480" w:lineRule="auto"/>
        <w:jc w:val="both"/>
        <w:rPr>
          <w:rFonts w:ascii="Batang" w:eastAsia="Batang" w:hAnsi="Batang" w:cs="Arial"/>
          <w:sz w:val="24"/>
          <w:szCs w:val="24"/>
        </w:rPr>
      </w:pPr>
      <w:r w:rsidRPr="00E9659E">
        <w:rPr>
          <w:rFonts w:ascii="Batang" w:eastAsia="Batang" w:hAnsi="Batang" w:cs="Arial"/>
          <w:sz w:val="24"/>
          <w:szCs w:val="24"/>
        </w:rPr>
        <w:t>No, lo que establece la ley es una protocolización.</w:t>
      </w:r>
    </w:p>
    <w:p w:rsidR="0058621F" w:rsidRPr="00E9659E" w:rsidRDefault="0058621F" w:rsidP="0058621F">
      <w:pPr>
        <w:pStyle w:val="Prrafodelista"/>
        <w:numPr>
          <w:ilvl w:val="0"/>
          <w:numId w:val="207"/>
        </w:numPr>
        <w:spacing w:line="480" w:lineRule="auto"/>
        <w:jc w:val="both"/>
        <w:rPr>
          <w:rFonts w:ascii="Batang" w:eastAsia="Batang" w:hAnsi="Batang" w:cs="Arial"/>
          <w:sz w:val="24"/>
          <w:szCs w:val="24"/>
        </w:rPr>
      </w:pPr>
      <w:r w:rsidRPr="00E9659E">
        <w:rPr>
          <w:rFonts w:ascii="Batang" w:eastAsia="Batang" w:hAnsi="Batang" w:cs="Arial"/>
          <w:sz w:val="24"/>
          <w:szCs w:val="24"/>
        </w:rPr>
        <w:t>Si, el notario tiene competencia en actos realizados en el extranjero cuando solo deban de surtir efectos en El Salvador.</w:t>
      </w:r>
    </w:p>
    <w:p w:rsidR="0058621F" w:rsidRPr="00E9659E" w:rsidRDefault="0058621F" w:rsidP="0058621F">
      <w:pPr>
        <w:pStyle w:val="Prrafodelista"/>
        <w:numPr>
          <w:ilvl w:val="0"/>
          <w:numId w:val="207"/>
        </w:numPr>
        <w:spacing w:line="480" w:lineRule="auto"/>
        <w:jc w:val="both"/>
        <w:rPr>
          <w:rFonts w:ascii="Batang" w:eastAsia="Batang" w:hAnsi="Batang" w:cs="Arial"/>
          <w:sz w:val="24"/>
          <w:szCs w:val="24"/>
        </w:rPr>
      </w:pPr>
      <w:r w:rsidRPr="00E9659E">
        <w:rPr>
          <w:rFonts w:ascii="Batang" w:eastAsia="Batang" w:hAnsi="Batang" w:cs="Arial"/>
          <w:sz w:val="24"/>
          <w:szCs w:val="24"/>
        </w:rPr>
        <w:t>No, todos los libros y registros que deban de llevar los comerciantes aunque no sean de contabilidad, deben llevarse en el país.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SOCIEDADES NO ESTAN SUJETAS A QUIEBRE?</w:t>
      </w:r>
    </w:p>
    <w:p w:rsidR="0058621F" w:rsidRPr="00E9659E" w:rsidRDefault="0058621F" w:rsidP="0058621F">
      <w:pPr>
        <w:pStyle w:val="Prrafodelista"/>
        <w:numPr>
          <w:ilvl w:val="0"/>
          <w:numId w:val="208"/>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en liquidación y las irregulares.</w:t>
      </w:r>
    </w:p>
    <w:p w:rsidR="0058621F" w:rsidRPr="00E9659E" w:rsidRDefault="0058621F" w:rsidP="0058621F">
      <w:pPr>
        <w:pStyle w:val="Prrafodelista"/>
        <w:numPr>
          <w:ilvl w:val="0"/>
          <w:numId w:val="20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Las sociedades colectivas y comanditadas simples.</w:t>
      </w:r>
    </w:p>
    <w:p w:rsidR="0058621F" w:rsidRPr="00E9659E" w:rsidRDefault="0058621F" w:rsidP="0058621F">
      <w:pPr>
        <w:pStyle w:val="Prrafodelista"/>
        <w:numPr>
          <w:ilvl w:val="0"/>
          <w:numId w:val="208"/>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de personas.</w:t>
      </w:r>
    </w:p>
    <w:p w:rsidR="0058621F" w:rsidRPr="00E9659E" w:rsidRDefault="0058621F" w:rsidP="0058621F">
      <w:pPr>
        <w:pStyle w:val="Prrafodelista"/>
        <w:numPr>
          <w:ilvl w:val="0"/>
          <w:numId w:val="208"/>
        </w:numPr>
        <w:spacing w:line="480" w:lineRule="auto"/>
        <w:jc w:val="both"/>
        <w:rPr>
          <w:rFonts w:ascii="Batang" w:eastAsia="Batang" w:hAnsi="Batang" w:cs="Arial"/>
          <w:sz w:val="24"/>
          <w:szCs w:val="24"/>
        </w:rPr>
      </w:pPr>
      <w:r w:rsidRPr="00E9659E">
        <w:rPr>
          <w:rFonts w:ascii="Batang" w:eastAsia="Batang" w:hAnsi="Batang" w:cs="Arial"/>
          <w:sz w:val="24"/>
          <w:szCs w:val="24"/>
        </w:rPr>
        <w:t>Todas las sociedades están sujetas a quiebra.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PUEDE UN SOCIO PROMOVER UN JUICIO UNIVERSAL DE QUIEBRA?</w:t>
      </w:r>
    </w:p>
    <w:p w:rsidR="0058621F" w:rsidRPr="00E9659E" w:rsidRDefault="0058621F" w:rsidP="0058621F">
      <w:pPr>
        <w:pStyle w:val="Prrafodelista"/>
        <w:numPr>
          <w:ilvl w:val="0"/>
          <w:numId w:val="209"/>
        </w:numPr>
        <w:spacing w:line="480" w:lineRule="auto"/>
        <w:jc w:val="both"/>
        <w:rPr>
          <w:rFonts w:ascii="Batang" w:eastAsia="Batang" w:hAnsi="Batang" w:cs="Arial"/>
          <w:sz w:val="24"/>
          <w:szCs w:val="24"/>
        </w:rPr>
      </w:pPr>
      <w:r w:rsidRPr="00E9659E">
        <w:rPr>
          <w:rFonts w:ascii="Batang" w:eastAsia="Batang" w:hAnsi="Batang" w:cs="Arial"/>
          <w:sz w:val="24"/>
          <w:szCs w:val="24"/>
        </w:rPr>
        <w:t>Cuando la junta general o los administradores, se nieguen a solicitar la quiebra voluntaria de la entidad.</w:t>
      </w:r>
    </w:p>
    <w:p w:rsidR="0058621F" w:rsidRPr="00E9659E" w:rsidRDefault="0058621F" w:rsidP="0058621F">
      <w:pPr>
        <w:pStyle w:val="Prrafodelista"/>
        <w:numPr>
          <w:ilvl w:val="0"/>
          <w:numId w:val="209"/>
        </w:numPr>
        <w:spacing w:line="480" w:lineRule="auto"/>
        <w:jc w:val="both"/>
        <w:rPr>
          <w:rFonts w:ascii="Batang" w:eastAsia="Batang" w:hAnsi="Batang" w:cs="Arial"/>
          <w:sz w:val="24"/>
          <w:szCs w:val="24"/>
        </w:rPr>
      </w:pPr>
      <w:r w:rsidRPr="00E9659E">
        <w:rPr>
          <w:rFonts w:ascii="Batang" w:eastAsia="Batang" w:hAnsi="Batang" w:cs="Arial"/>
          <w:sz w:val="24"/>
          <w:szCs w:val="24"/>
        </w:rPr>
        <w:t>En el caso de la quiebra fraudulenta.</w:t>
      </w:r>
    </w:p>
    <w:p w:rsidR="0058621F" w:rsidRPr="00E9659E" w:rsidRDefault="0058621F" w:rsidP="0058621F">
      <w:pPr>
        <w:pStyle w:val="Prrafodelista"/>
        <w:numPr>
          <w:ilvl w:val="0"/>
          <w:numId w:val="209"/>
        </w:numPr>
        <w:spacing w:line="480" w:lineRule="auto"/>
        <w:jc w:val="both"/>
        <w:rPr>
          <w:rFonts w:ascii="Batang" w:eastAsia="Batang" w:hAnsi="Batang" w:cs="Arial"/>
          <w:sz w:val="24"/>
          <w:szCs w:val="24"/>
        </w:rPr>
      </w:pPr>
      <w:r w:rsidRPr="00E9659E">
        <w:rPr>
          <w:rFonts w:ascii="Batang" w:eastAsia="Batang" w:hAnsi="Batang" w:cs="Arial"/>
          <w:sz w:val="24"/>
          <w:szCs w:val="24"/>
        </w:rPr>
        <w:t>Solo le corresponde a la sociedad, la Fiscalía o a los acreedores.</w:t>
      </w:r>
    </w:p>
    <w:p w:rsidR="0058621F" w:rsidRPr="00E9659E" w:rsidRDefault="0058621F" w:rsidP="0058621F">
      <w:pPr>
        <w:pStyle w:val="Prrafodelista"/>
        <w:numPr>
          <w:ilvl w:val="0"/>
          <w:numId w:val="209"/>
        </w:numPr>
        <w:spacing w:line="480" w:lineRule="auto"/>
        <w:jc w:val="both"/>
        <w:rPr>
          <w:rFonts w:ascii="Batang" w:eastAsia="Batang" w:hAnsi="Batang" w:cs="Arial"/>
          <w:sz w:val="24"/>
          <w:szCs w:val="24"/>
        </w:rPr>
      </w:pPr>
      <w:r w:rsidRPr="00E9659E">
        <w:rPr>
          <w:rFonts w:ascii="Batang" w:eastAsia="Batang" w:hAnsi="Batang" w:cs="Arial"/>
          <w:sz w:val="24"/>
          <w:szCs w:val="24"/>
        </w:rPr>
        <w:t>En caso que sean a la vez socios y acreedores.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¿SERIA VALIDA UNA ESCRITURA DE COMPRAVENTA DE UN INMUEBLE CUYO PROPIETARIO ES UNA SOCIEDAD A LA QUE SE LE ACABA DE INICIAR UN JUICIO UNIVERSAL DE QUIEBRA?</w:t>
      </w:r>
    </w:p>
    <w:p w:rsidR="0058621F" w:rsidRPr="00E9659E" w:rsidRDefault="0058621F" w:rsidP="0058621F">
      <w:pPr>
        <w:pStyle w:val="Prrafodelista"/>
        <w:numPr>
          <w:ilvl w:val="0"/>
          <w:numId w:val="210"/>
        </w:numPr>
        <w:spacing w:line="480" w:lineRule="auto"/>
        <w:jc w:val="both"/>
        <w:rPr>
          <w:rFonts w:ascii="Batang" w:eastAsia="Batang" w:hAnsi="Batang" w:cs="Arial"/>
          <w:sz w:val="24"/>
          <w:szCs w:val="24"/>
        </w:rPr>
      </w:pPr>
      <w:r w:rsidRPr="00E9659E">
        <w:rPr>
          <w:rFonts w:ascii="Batang" w:eastAsia="Batang" w:hAnsi="Batang" w:cs="Arial"/>
          <w:sz w:val="24"/>
          <w:szCs w:val="24"/>
        </w:rPr>
        <w:t>No, según la ley carece de validez.</w:t>
      </w:r>
    </w:p>
    <w:p w:rsidR="0058621F" w:rsidRPr="00E9659E" w:rsidRDefault="0058621F" w:rsidP="0058621F">
      <w:pPr>
        <w:pStyle w:val="Prrafodelista"/>
        <w:numPr>
          <w:ilvl w:val="0"/>
          <w:numId w:val="210"/>
        </w:numPr>
        <w:spacing w:line="480" w:lineRule="auto"/>
        <w:jc w:val="both"/>
        <w:rPr>
          <w:rFonts w:ascii="Batang" w:eastAsia="Batang" w:hAnsi="Batang" w:cs="Arial"/>
          <w:sz w:val="24"/>
          <w:szCs w:val="24"/>
        </w:rPr>
      </w:pPr>
      <w:r w:rsidRPr="00E9659E">
        <w:rPr>
          <w:rFonts w:ascii="Batang" w:eastAsia="Batang" w:hAnsi="Batang" w:cs="Arial"/>
          <w:sz w:val="24"/>
          <w:szCs w:val="24"/>
        </w:rPr>
        <w:t>Si, solo es para pagar a sus acreedores.</w:t>
      </w:r>
    </w:p>
    <w:p w:rsidR="0058621F" w:rsidRPr="00E9659E" w:rsidRDefault="0058621F" w:rsidP="0058621F">
      <w:pPr>
        <w:pStyle w:val="Prrafodelista"/>
        <w:numPr>
          <w:ilvl w:val="0"/>
          <w:numId w:val="21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seria inválida solo si se ha declarado firme la sentencia d quiebra.</w:t>
      </w:r>
    </w:p>
    <w:p w:rsidR="0058621F" w:rsidRPr="00E9659E" w:rsidRDefault="0058621F" w:rsidP="0058621F">
      <w:pPr>
        <w:pStyle w:val="Prrafodelista"/>
        <w:numPr>
          <w:ilvl w:val="0"/>
          <w:numId w:val="210"/>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Si, los actos gratuitos en fraude de los acreedores y cuando el tercero con quien se contrato haya tenido conocimiento de la defraudación.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¿LA QUIEBRA DEL ASEGURADO RESUELVE EL CONTRATO DE SEGURO?</w:t>
      </w:r>
    </w:p>
    <w:p w:rsidR="0058621F" w:rsidRPr="00E9659E" w:rsidRDefault="0058621F" w:rsidP="0058621F">
      <w:pPr>
        <w:pStyle w:val="Prrafodelista"/>
        <w:numPr>
          <w:ilvl w:val="0"/>
          <w:numId w:val="211"/>
        </w:numPr>
        <w:spacing w:line="480" w:lineRule="auto"/>
        <w:jc w:val="both"/>
        <w:rPr>
          <w:rFonts w:ascii="Batang" w:eastAsia="Batang" w:hAnsi="Batang" w:cs="Arial"/>
          <w:sz w:val="24"/>
          <w:szCs w:val="24"/>
        </w:rPr>
      </w:pPr>
      <w:r w:rsidRPr="00E9659E">
        <w:rPr>
          <w:rFonts w:ascii="Batang" w:eastAsia="Batang" w:hAnsi="Batang" w:cs="Arial"/>
          <w:sz w:val="24"/>
          <w:szCs w:val="24"/>
        </w:rPr>
        <w:t>Si, cuando el representante de la quiebra no ponga en conocimiento del asegurador, la declaración en un plazo de treinta días desde la fecha de este.</w:t>
      </w:r>
    </w:p>
    <w:p w:rsidR="0058621F" w:rsidRPr="00E9659E" w:rsidRDefault="0058621F" w:rsidP="0058621F">
      <w:pPr>
        <w:pStyle w:val="Prrafodelista"/>
        <w:numPr>
          <w:ilvl w:val="0"/>
          <w:numId w:val="211"/>
        </w:numPr>
        <w:spacing w:line="480" w:lineRule="auto"/>
        <w:jc w:val="both"/>
        <w:rPr>
          <w:rFonts w:ascii="Batang" w:eastAsia="Batang" w:hAnsi="Batang" w:cs="Arial"/>
          <w:sz w:val="24"/>
          <w:szCs w:val="24"/>
        </w:rPr>
      </w:pPr>
      <w:r w:rsidRPr="00E9659E">
        <w:rPr>
          <w:rFonts w:ascii="Batang" w:eastAsia="Batang" w:hAnsi="Batang" w:cs="Arial"/>
          <w:sz w:val="24"/>
          <w:szCs w:val="24"/>
        </w:rPr>
        <w:t>No, la ley prohíbe que se resuelva el contrato de seguro por la quiebra del asegurado.</w:t>
      </w:r>
    </w:p>
    <w:p w:rsidR="0058621F" w:rsidRPr="00E9659E" w:rsidRDefault="0058621F" w:rsidP="0058621F">
      <w:pPr>
        <w:pStyle w:val="Prrafodelista"/>
        <w:numPr>
          <w:ilvl w:val="0"/>
          <w:numId w:val="211"/>
        </w:numPr>
        <w:spacing w:line="480" w:lineRule="auto"/>
        <w:jc w:val="both"/>
        <w:rPr>
          <w:rFonts w:ascii="Batang" w:eastAsia="Batang" w:hAnsi="Batang" w:cs="Arial"/>
          <w:sz w:val="24"/>
          <w:szCs w:val="24"/>
        </w:rPr>
      </w:pPr>
      <w:r w:rsidRPr="00E9659E">
        <w:rPr>
          <w:rFonts w:ascii="Batang" w:eastAsia="Batang" w:hAnsi="Batang" w:cs="Arial"/>
          <w:sz w:val="24"/>
          <w:szCs w:val="24"/>
        </w:rPr>
        <w:t>No, a menos que sea quiebra dolosa.</w:t>
      </w:r>
    </w:p>
    <w:p w:rsidR="0058621F" w:rsidRPr="00E9659E" w:rsidRDefault="0058621F" w:rsidP="0058621F">
      <w:pPr>
        <w:pStyle w:val="Prrafodelista"/>
        <w:numPr>
          <w:ilvl w:val="0"/>
          <w:numId w:val="211"/>
        </w:numPr>
        <w:spacing w:line="480" w:lineRule="auto"/>
        <w:jc w:val="both"/>
        <w:rPr>
          <w:rFonts w:ascii="Batang" w:eastAsia="Batang" w:hAnsi="Batang" w:cs="Arial"/>
          <w:sz w:val="24"/>
          <w:szCs w:val="24"/>
        </w:rPr>
      </w:pPr>
      <w:r w:rsidRPr="00E9659E">
        <w:rPr>
          <w:rFonts w:ascii="Batang" w:eastAsia="Batang" w:hAnsi="Batang" w:cs="Arial"/>
          <w:sz w:val="24"/>
          <w:szCs w:val="24"/>
        </w:rPr>
        <w:t>a y b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UN COMERCIANTE NO PUEDE SOLICITAR QUE SE LE DECLARE EN ESTADO DE SUSPENSION DE PAGOS?</w:t>
      </w:r>
    </w:p>
    <w:p w:rsidR="0058621F" w:rsidRPr="00E9659E" w:rsidRDefault="0058621F" w:rsidP="0058621F">
      <w:pPr>
        <w:pStyle w:val="Prrafodelista"/>
        <w:numPr>
          <w:ilvl w:val="0"/>
          <w:numId w:val="21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Cuando haya sido condenado por delitos de falsedad o contra la propiedad o por delitos de cualquier naturaleza cometidos con ocasión del ejercicio del comercio.</w:t>
      </w:r>
    </w:p>
    <w:p w:rsidR="0058621F" w:rsidRPr="00E9659E" w:rsidRDefault="0058621F" w:rsidP="0058621F">
      <w:pPr>
        <w:pStyle w:val="Prrafodelista"/>
        <w:numPr>
          <w:ilvl w:val="0"/>
          <w:numId w:val="212"/>
        </w:numPr>
        <w:spacing w:line="480" w:lineRule="auto"/>
        <w:jc w:val="both"/>
        <w:rPr>
          <w:rFonts w:ascii="Batang" w:eastAsia="Batang" w:hAnsi="Batang" w:cs="Arial"/>
          <w:sz w:val="24"/>
          <w:szCs w:val="24"/>
        </w:rPr>
      </w:pPr>
      <w:r w:rsidRPr="00E9659E">
        <w:rPr>
          <w:rFonts w:ascii="Batang" w:eastAsia="Batang" w:hAnsi="Batang" w:cs="Arial"/>
          <w:sz w:val="24"/>
          <w:szCs w:val="24"/>
        </w:rPr>
        <w:t>En ningún caso.</w:t>
      </w:r>
    </w:p>
    <w:p w:rsidR="0058621F" w:rsidRPr="00E9659E" w:rsidRDefault="0058621F" w:rsidP="0058621F">
      <w:pPr>
        <w:pStyle w:val="Prrafodelista"/>
        <w:numPr>
          <w:ilvl w:val="0"/>
          <w:numId w:val="212"/>
        </w:numPr>
        <w:spacing w:line="480" w:lineRule="auto"/>
        <w:jc w:val="both"/>
        <w:rPr>
          <w:rFonts w:ascii="Batang" w:eastAsia="Batang" w:hAnsi="Batang" w:cs="Arial"/>
          <w:sz w:val="24"/>
          <w:szCs w:val="24"/>
        </w:rPr>
      </w:pPr>
      <w:r w:rsidRPr="00E9659E">
        <w:rPr>
          <w:rFonts w:ascii="Batang" w:eastAsia="Batang" w:hAnsi="Batang" w:cs="Arial"/>
          <w:sz w:val="24"/>
          <w:szCs w:val="24"/>
        </w:rPr>
        <w:t>Cuando haya incumplido las obligaciones contraídas en un convenio anterior preventivo de la quiebra.</w:t>
      </w:r>
    </w:p>
    <w:p w:rsidR="0058621F" w:rsidRPr="00E9659E" w:rsidRDefault="0058621F" w:rsidP="0058621F">
      <w:pPr>
        <w:pStyle w:val="Prrafodelista"/>
        <w:numPr>
          <w:ilvl w:val="0"/>
          <w:numId w:val="212"/>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a y c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HACER CUANDO QUIEN SUSCRIBE UN TITULOVALOR NO SABE O NO PUEDE FIRMAS?</w:t>
      </w:r>
    </w:p>
    <w:p w:rsidR="0058621F" w:rsidRPr="00E9659E" w:rsidRDefault="0058621F" w:rsidP="0058621F">
      <w:pPr>
        <w:pStyle w:val="Prrafodelista"/>
        <w:numPr>
          <w:ilvl w:val="0"/>
          <w:numId w:val="213"/>
        </w:numPr>
        <w:spacing w:line="480" w:lineRule="auto"/>
        <w:jc w:val="both"/>
        <w:rPr>
          <w:rFonts w:ascii="Batang" w:eastAsia="Batang" w:hAnsi="Batang" w:cs="Arial"/>
          <w:sz w:val="24"/>
          <w:szCs w:val="24"/>
        </w:rPr>
      </w:pPr>
      <w:r w:rsidRPr="00E9659E">
        <w:rPr>
          <w:rFonts w:ascii="Batang" w:eastAsia="Batang" w:hAnsi="Batang" w:cs="Arial"/>
          <w:sz w:val="24"/>
          <w:szCs w:val="24"/>
        </w:rPr>
        <w:t>Estampa su huella digital.</w:t>
      </w:r>
    </w:p>
    <w:p w:rsidR="0058621F" w:rsidRPr="00E9659E" w:rsidRDefault="0058621F" w:rsidP="0058621F">
      <w:pPr>
        <w:pStyle w:val="Prrafodelista"/>
        <w:numPr>
          <w:ilvl w:val="0"/>
          <w:numId w:val="213"/>
        </w:numPr>
        <w:spacing w:line="480" w:lineRule="auto"/>
        <w:jc w:val="both"/>
        <w:rPr>
          <w:rFonts w:ascii="Batang" w:eastAsia="Batang" w:hAnsi="Batang" w:cs="Arial"/>
          <w:sz w:val="24"/>
          <w:szCs w:val="24"/>
        </w:rPr>
      </w:pPr>
      <w:r w:rsidRPr="00E9659E">
        <w:rPr>
          <w:rFonts w:ascii="Batang" w:eastAsia="Batang" w:hAnsi="Batang" w:cs="Arial"/>
          <w:sz w:val="24"/>
          <w:szCs w:val="24"/>
        </w:rPr>
        <w:t>Firman dos testigos acreditando tal hecho.</w:t>
      </w:r>
    </w:p>
    <w:p w:rsidR="0058621F" w:rsidRPr="00E9659E" w:rsidRDefault="0058621F" w:rsidP="0058621F">
      <w:pPr>
        <w:pStyle w:val="Prrafodelista"/>
        <w:numPr>
          <w:ilvl w:val="0"/>
          <w:numId w:val="213"/>
        </w:numPr>
        <w:spacing w:line="480" w:lineRule="auto"/>
        <w:jc w:val="both"/>
        <w:rPr>
          <w:rFonts w:ascii="Batang" w:eastAsia="Batang" w:hAnsi="Batang" w:cs="Arial"/>
          <w:sz w:val="24"/>
          <w:szCs w:val="24"/>
        </w:rPr>
      </w:pPr>
      <w:r w:rsidRPr="00E9659E">
        <w:rPr>
          <w:rFonts w:ascii="Batang" w:eastAsia="Batang" w:hAnsi="Batang" w:cs="Arial"/>
          <w:sz w:val="24"/>
          <w:szCs w:val="24"/>
        </w:rPr>
        <w:t>Lo hará a su ruego otra persona, cuya firma será autenticada por Notario.</w:t>
      </w:r>
    </w:p>
    <w:p w:rsidR="0058621F" w:rsidRPr="00E9659E" w:rsidRDefault="0058621F" w:rsidP="0058621F">
      <w:pPr>
        <w:pStyle w:val="Prrafodelista"/>
        <w:numPr>
          <w:ilvl w:val="0"/>
          <w:numId w:val="213"/>
        </w:numPr>
        <w:spacing w:line="480" w:lineRule="auto"/>
        <w:jc w:val="both"/>
        <w:rPr>
          <w:rFonts w:ascii="Batang" w:eastAsia="Batang" w:hAnsi="Batang" w:cs="Arial"/>
          <w:sz w:val="24"/>
          <w:szCs w:val="24"/>
        </w:rPr>
      </w:pPr>
      <w:r w:rsidRPr="00E9659E">
        <w:rPr>
          <w:rFonts w:ascii="Batang" w:eastAsia="Batang" w:hAnsi="Batang" w:cs="Arial"/>
          <w:sz w:val="24"/>
          <w:szCs w:val="24"/>
        </w:rPr>
        <w:t>Se levanta un acta notarial.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SOCIEDADES NO PUEDEN EMITIR BONOS?</w:t>
      </w:r>
    </w:p>
    <w:p w:rsidR="0058621F" w:rsidRPr="00E9659E" w:rsidRDefault="0058621F" w:rsidP="0058621F">
      <w:pPr>
        <w:pStyle w:val="Prrafodelista"/>
        <w:numPr>
          <w:ilvl w:val="0"/>
          <w:numId w:val="214"/>
        </w:numPr>
        <w:spacing w:line="480" w:lineRule="auto"/>
        <w:jc w:val="both"/>
        <w:rPr>
          <w:rFonts w:ascii="Batang" w:eastAsia="Batang" w:hAnsi="Batang" w:cs="Arial"/>
          <w:sz w:val="24"/>
          <w:szCs w:val="24"/>
        </w:rPr>
      </w:pPr>
      <w:r w:rsidRPr="00E9659E">
        <w:rPr>
          <w:rFonts w:ascii="Batang" w:eastAsia="Batang" w:hAnsi="Batang" w:cs="Arial"/>
          <w:sz w:val="24"/>
          <w:szCs w:val="24"/>
        </w:rPr>
        <w:t>Las sociedades de personas.</w:t>
      </w:r>
    </w:p>
    <w:p w:rsidR="0058621F" w:rsidRPr="00E9659E" w:rsidRDefault="0058621F" w:rsidP="0058621F">
      <w:pPr>
        <w:pStyle w:val="Prrafodelista"/>
        <w:numPr>
          <w:ilvl w:val="0"/>
          <w:numId w:val="21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Las sociedades de capital que no han formulado, con aprobación de la junta general de accionistas, el balance de su primer ejercicio social.</w:t>
      </w:r>
    </w:p>
    <w:p w:rsidR="0058621F" w:rsidRPr="00E9659E" w:rsidRDefault="0058621F" w:rsidP="0058621F">
      <w:pPr>
        <w:pStyle w:val="Prrafodelista"/>
        <w:numPr>
          <w:ilvl w:val="0"/>
          <w:numId w:val="214"/>
        </w:numPr>
        <w:spacing w:line="480" w:lineRule="auto"/>
        <w:jc w:val="both"/>
        <w:rPr>
          <w:rFonts w:ascii="Batang" w:eastAsia="Batang" w:hAnsi="Batang" w:cs="Arial"/>
          <w:sz w:val="24"/>
          <w:szCs w:val="24"/>
        </w:rPr>
      </w:pPr>
      <w:r w:rsidRPr="00E9659E">
        <w:rPr>
          <w:rFonts w:ascii="Batang" w:eastAsia="Batang" w:hAnsi="Batang" w:cs="Arial"/>
          <w:sz w:val="24"/>
          <w:szCs w:val="24"/>
        </w:rPr>
        <w:t>Todas las sociedades cooperativas.</w:t>
      </w:r>
    </w:p>
    <w:p w:rsidR="0058621F" w:rsidRPr="00E9659E" w:rsidRDefault="0058621F" w:rsidP="0058621F">
      <w:pPr>
        <w:pStyle w:val="Prrafodelista"/>
        <w:numPr>
          <w:ilvl w:val="0"/>
          <w:numId w:val="214"/>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PUEDE UN TENEDOR PEDIR LA NULIDAD DE LA EMISION DE BONOS?</w:t>
      </w:r>
    </w:p>
    <w:p w:rsidR="0058621F" w:rsidRPr="00E9659E" w:rsidRDefault="0058621F" w:rsidP="0058621F">
      <w:pPr>
        <w:pStyle w:val="Prrafodelista"/>
        <w:numPr>
          <w:ilvl w:val="0"/>
          <w:numId w:val="215"/>
        </w:numPr>
        <w:spacing w:line="480" w:lineRule="auto"/>
        <w:jc w:val="both"/>
        <w:rPr>
          <w:rFonts w:ascii="Batang" w:eastAsia="Batang" w:hAnsi="Batang" w:cs="Arial"/>
          <w:sz w:val="24"/>
          <w:szCs w:val="24"/>
        </w:rPr>
      </w:pPr>
      <w:r w:rsidRPr="00E9659E">
        <w:rPr>
          <w:rFonts w:ascii="Batang" w:eastAsia="Batang" w:hAnsi="Batang" w:cs="Arial"/>
          <w:sz w:val="24"/>
          <w:szCs w:val="24"/>
        </w:rPr>
        <w:t>Cuando supere la emisión al capital social.</w:t>
      </w:r>
    </w:p>
    <w:p w:rsidR="0058621F" w:rsidRPr="00E9659E" w:rsidRDefault="0058621F" w:rsidP="0058621F">
      <w:pPr>
        <w:pStyle w:val="Prrafodelista"/>
        <w:numPr>
          <w:ilvl w:val="0"/>
          <w:numId w:val="215"/>
        </w:numPr>
        <w:spacing w:line="480" w:lineRule="auto"/>
        <w:jc w:val="both"/>
        <w:rPr>
          <w:rFonts w:ascii="Batang" w:eastAsia="Batang" w:hAnsi="Batang" w:cs="Arial"/>
          <w:sz w:val="24"/>
          <w:szCs w:val="24"/>
        </w:rPr>
      </w:pPr>
      <w:r w:rsidRPr="00E9659E">
        <w:rPr>
          <w:rFonts w:ascii="Batang" w:eastAsia="Batang" w:hAnsi="Batang" w:cs="Arial"/>
          <w:sz w:val="24"/>
          <w:szCs w:val="24"/>
        </w:rPr>
        <w:t>Cuando se haya pactado que los bonos sean amortizados mediante sorteos por una suma superior a su valor nominal, o con primas o premios.</w:t>
      </w:r>
    </w:p>
    <w:p w:rsidR="0058621F" w:rsidRPr="00E9659E" w:rsidRDefault="0058621F" w:rsidP="0058621F">
      <w:pPr>
        <w:pStyle w:val="Prrafodelista"/>
        <w:numPr>
          <w:ilvl w:val="0"/>
          <w:numId w:val="215"/>
        </w:numPr>
        <w:spacing w:line="480" w:lineRule="auto"/>
        <w:jc w:val="both"/>
        <w:rPr>
          <w:rFonts w:ascii="Batang" w:eastAsia="Batang" w:hAnsi="Batang" w:cs="Arial"/>
          <w:sz w:val="24"/>
          <w:szCs w:val="24"/>
        </w:rPr>
      </w:pPr>
      <w:r w:rsidRPr="00E9659E">
        <w:rPr>
          <w:rFonts w:ascii="Batang" w:eastAsia="Batang" w:hAnsi="Batang" w:cs="Arial"/>
          <w:sz w:val="24"/>
          <w:szCs w:val="24"/>
        </w:rPr>
        <w:t>Cuando una misma entidad, al emitir varias series de acciones, estas sean de diferente valor nominal e incorporen desiguales derechos para sus tenedores.</w:t>
      </w:r>
    </w:p>
    <w:p w:rsidR="0058621F" w:rsidRPr="00E9659E" w:rsidRDefault="0058621F" w:rsidP="0058621F">
      <w:pPr>
        <w:pStyle w:val="Prrafodelista"/>
        <w:numPr>
          <w:ilvl w:val="0"/>
          <w:numId w:val="215"/>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En ningún caso.</w:t>
      </w:r>
    </w:p>
    <w:p w:rsidR="0058621F" w:rsidRPr="00E9659E" w:rsidRDefault="0058621F" w:rsidP="0058621F">
      <w:pPr>
        <w:pStyle w:val="Prrafodelista"/>
        <w:numPr>
          <w:ilvl w:val="0"/>
          <w:numId w:val="215"/>
        </w:numPr>
        <w:spacing w:line="480" w:lineRule="auto"/>
        <w:jc w:val="both"/>
        <w:rPr>
          <w:rFonts w:ascii="Batang" w:eastAsia="Batang" w:hAnsi="Batang" w:cs="Arial"/>
          <w:sz w:val="24"/>
          <w:szCs w:val="24"/>
        </w:rPr>
      </w:pPr>
      <w:r w:rsidRPr="00E9659E">
        <w:rPr>
          <w:rFonts w:ascii="Batang" w:eastAsia="Batang" w:hAnsi="Batang" w:cs="Arial"/>
          <w:sz w:val="24"/>
          <w:szCs w:val="24"/>
        </w:rPr>
        <w:t>b y c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¿QUE DOCUMENTOS DEBEN PRESENTARSE AL NOTARIO PARA OTORGAR LA ESCRITURA DE EMISION DE BONOS?</w:t>
      </w:r>
    </w:p>
    <w:p w:rsidR="0058621F" w:rsidRPr="00E9659E" w:rsidRDefault="0058621F" w:rsidP="0058621F">
      <w:pPr>
        <w:pStyle w:val="Prrafodelista"/>
        <w:numPr>
          <w:ilvl w:val="0"/>
          <w:numId w:val="216"/>
        </w:numPr>
        <w:spacing w:line="480" w:lineRule="auto"/>
        <w:jc w:val="both"/>
        <w:rPr>
          <w:rFonts w:ascii="Batang" w:eastAsia="Batang" w:hAnsi="Batang" w:cs="Arial"/>
          <w:sz w:val="24"/>
          <w:szCs w:val="24"/>
        </w:rPr>
      </w:pPr>
      <w:r w:rsidRPr="00E9659E">
        <w:rPr>
          <w:rFonts w:ascii="Batang" w:eastAsia="Batang" w:hAnsi="Batang" w:cs="Arial"/>
          <w:sz w:val="24"/>
          <w:szCs w:val="24"/>
        </w:rPr>
        <w:t>Acta de la junta  general de accionistas donde se aprueba la emisión.</w:t>
      </w:r>
    </w:p>
    <w:p w:rsidR="0058621F" w:rsidRPr="00E9659E" w:rsidRDefault="0058621F" w:rsidP="0058621F">
      <w:pPr>
        <w:pStyle w:val="Prrafodelista"/>
        <w:numPr>
          <w:ilvl w:val="0"/>
          <w:numId w:val="216"/>
        </w:numPr>
        <w:spacing w:line="480" w:lineRule="auto"/>
        <w:jc w:val="both"/>
        <w:rPr>
          <w:rFonts w:ascii="Batang" w:eastAsia="Batang" w:hAnsi="Batang" w:cs="Arial"/>
          <w:sz w:val="24"/>
          <w:szCs w:val="24"/>
        </w:rPr>
      </w:pPr>
      <w:r w:rsidRPr="00E9659E">
        <w:rPr>
          <w:rFonts w:ascii="Batang" w:eastAsia="Batang" w:hAnsi="Batang" w:cs="Arial"/>
          <w:sz w:val="24"/>
          <w:szCs w:val="24"/>
        </w:rPr>
        <w:t>Balance autorizado por el auditor, para la emisión, en forma legal.</w:t>
      </w:r>
    </w:p>
    <w:p w:rsidR="0058621F" w:rsidRPr="00E9659E" w:rsidRDefault="0058621F" w:rsidP="0058621F">
      <w:pPr>
        <w:pStyle w:val="Prrafodelista"/>
        <w:numPr>
          <w:ilvl w:val="0"/>
          <w:numId w:val="216"/>
        </w:numPr>
        <w:spacing w:line="480" w:lineRule="auto"/>
        <w:jc w:val="both"/>
        <w:rPr>
          <w:rFonts w:ascii="Batang" w:eastAsia="Batang" w:hAnsi="Batang" w:cs="Arial"/>
          <w:sz w:val="24"/>
          <w:szCs w:val="24"/>
        </w:rPr>
      </w:pPr>
      <w:r w:rsidRPr="00E9659E">
        <w:rPr>
          <w:rFonts w:ascii="Batang" w:eastAsia="Batang" w:hAnsi="Batang" w:cs="Arial"/>
          <w:sz w:val="24"/>
          <w:szCs w:val="24"/>
        </w:rPr>
        <w:t>El punto de acta donde se nombran a los ejecutores especiales para realizar la emisión en caso de que los haya.</w:t>
      </w:r>
    </w:p>
    <w:p w:rsidR="0058621F" w:rsidRPr="00E9659E" w:rsidRDefault="0058621F" w:rsidP="0058621F">
      <w:pPr>
        <w:pStyle w:val="Prrafodelista"/>
        <w:numPr>
          <w:ilvl w:val="0"/>
          <w:numId w:val="216"/>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216"/>
        </w:numPr>
        <w:spacing w:line="480" w:lineRule="auto"/>
        <w:jc w:val="both"/>
        <w:rPr>
          <w:rFonts w:ascii="Batang" w:eastAsia="Batang" w:hAnsi="Batang" w:cs="Arial"/>
          <w:sz w:val="24"/>
          <w:szCs w:val="24"/>
        </w:rPr>
      </w:pPr>
      <w:r w:rsidRPr="00E9659E">
        <w:rPr>
          <w:rFonts w:ascii="Batang" w:eastAsia="Batang" w:hAnsi="Batang" w:cs="Arial"/>
          <w:sz w:val="24"/>
          <w:szCs w:val="24"/>
        </w:rPr>
        <w:t>a y b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 HACERSE LA CANCELACION DE LA ESCRITURA DE LA EMISION DE LOS BONOS?</w:t>
      </w:r>
    </w:p>
    <w:p w:rsidR="0058621F" w:rsidRPr="00E9659E" w:rsidRDefault="0058621F" w:rsidP="0058621F">
      <w:pPr>
        <w:pStyle w:val="Prrafodelista"/>
        <w:numPr>
          <w:ilvl w:val="0"/>
          <w:numId w:val="217"/>
        </w:numPr>
        <w:spacing w:line="480" w:lineRule="auto"/>
        <w:jc w:val="both"/>
        <w:rPr>
          <w:rFonts w:ascii="Batang" w:eastAsia="Batang" w:hAnsi="Batang" w:cs="Arial"/>
          <w:sz w:val="24"/>
          <w:szCs w:val="24"/>
        </w:rPr>
      </w:pPr>
      <w:r w:rsidRPr="00E9659E">
        <w:rPr>
          <w:rFonts w:ascii="Batang" w:eastAsia="Batang" w:hAnsi="Batang" w:cs="Arial"/>
          <w:sz w:val="24"/>
          <w:szCs w:val="24"/>
        </w:rPr>
        <w:t>Mediante Escritura Pública.</w:t>
      </w:r>
    </w:p>
    <w:p w:rsidR="0058621F" w:rsidRPr="00E9659E" w:rsidRDefault="0058621F" w:rsidP="0058621F">
      <w:pPr>
        <w:pStyle w:val="Prrafodelista"/>
        <w:numPr>
          <w:ilvl w:val="0"/>
          <w:numId w:val="217"/>
        </w:numPr>
        <w:spacing w:line="480" w:lineRule="auto"/>
        <w:jc w:val="both"/>
        <w:rPr>
          <w:rFonts w:ascii="Batang" w:eastAsia="Batang" w:hAnsi="Batang" w:cs="Arial"/>
          <w:sz w:val="24"/>
          <w:szCs w:val="24"/>
        </w:rPr>
      </w:pPr>
      <w:r w:rsidRPr="00E9659E">
        <w:rPr>
          <w:rFonts w:ascii="Batang" w:eastAsia="Batang" w:hAnsi="Batang" w:cs="Arial"/>
          <w:sz w:val="24"/>
          <w:szCs w:val="24"/>
        </w:rPr>
        <w:t>Mediante Documento Privado Autenticado.</w:t>
      </w:r>
    </w:p>
    <w:p w:rsidR="0058621F" w:rsidRPr="00E9659E" w:rsidRDefault="0058621F" w:rsidP="0058621F">
      <w:pPr>
        <w:pStyle w:val="Prrafodelista"/>
        <w:numPr>
          <w:ilvl w:val="0"/>
          <w:numId w:val="217"/>
        </w:numPr>
        <w:spacing w:line="480" w:lineRule="auto"/>
        <w:jc w:val="both"/>
        <w:rPr>
          <w:rFonts w:ascii="Batang" w:eastAsia="Batang" w:hAnsi="Batang" w:cs="Arial"/>
          <w:sz w:val="24"/>
          <w:szCs w:val="24"/>
        </w:rPr>
      </w:pPr>
      <w:r w:rsidRPr="00E9659E">
        <w:rPr>
          <w:rFonts w:ascii="Batang" w:eastAsia="Batang" w:hAnsi="Batang" w:cs="Arial"/>
          <w:sz w:val="24"/>
          <w:szCs w:val="24"/>
        </w:rPr>
        <w:t>Mediante Acta Notarial, al pie de la escritura de emisión, cuando se haga con anterioridad a la cancelación de dicha escritura.</w:t>
      </w:r>
    </w:p>
    <w:p w:rsidR="0058621F" w:rsidRPr="00E9659E" w:rsidRDefault="0058621F" w:rsidP="0058621F">
      <w:pPr>
        <w:pStyle w:val="Prrafodelista"/>
        <w:numPr>
          <w:ilvl w:val="0"/>
          <w:numId w:val="217"/>
        </w:numPr>
        <w:spacing w:line="480" w:lineRule="auto"/>
        <w:jc w:val="both"/>
        <w:rPr>
          <w:rFonts w:ascii="Batang" w:eastAsia="Batang" w:hAnsi="Batang" w:cs="Arial"/>
          <w:sz w:val="24"/>
          <w:szCs w:val="24"/>
        </w:rPr>
      </w:pPr>
      <w:r w:rsidRPr="00E9659E">
        <w:rPr>
          <w:rFonts w:ascii="Batang" w:eastAsia="Batang" w:hAnsi="Batang" w:cs="Arial"/>
          <w:sz w:val="24"/>
          <w:szCs w:val="24"/>
        </w:rPr>
        <w:t>No se puede.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DEBE HACERSE LA CANCELACION TOTAL O PARCIAL DE LA GARANTIA DE LA EMISION DE BONOS, CUANDO SE HAGA CON ANTERIORIDAD A LA CANCELACION DE LA ESCRITURA DE EMISION?</w:t>
      </w:r>
    </w:p>
    <w:p w:rsidR="0058621F" w:rsidRPr="00E9659E" w:rsidRDefault="0058621F" w:rsidP="0058621F">
      <w:pPr>
        <w:pStyle w:val="Prrafodelista"/>
        <w:numPr>
          <w:ilvl w:val="0"/>
          <w:numId w:val="218"/>
        </w:numPr>
        <w:spacing w:line="480" w:lineRule="auto"/>
        <w:jc w:val="both"/>
        <w:rPr>
          <w:rFonts w:ascii="Batang" w:eastAsia="Batang" w:hAnsi="Batang" w:cs="Arial"/>
          <w:sz w:val="24"/>
          <w:szCs w:val="24"/>
        </w:rPr>
      </w:pPr>
      <w:r w:rsidRPr="00E9659E">
        <w:rPr>
          <w:rFonts w:ascii="Batang" w:eastAsia="Batang" w:hAnsi="Batang" w:cs="Arial"/>
          <w:sz w:val="24"/>
          <w:szCs w:val="24"/>
        </w:rPr>
        <w:t>Mediante acta notarial.</w:t>
      </w:r>
    </w:p>
    <w:p w:rsidR="0058621F" w:rsidRPr="00E9659E" w:rsidRDefault="0058621F" w:rsidP="0058621F">
      <w:pPr>
        <w:pStyle w:val="Prrafodelista"/>
        <w:numPr>
          <w:ilvl w:val="0"/>
          <w:numId w:val="218"/>
        </w:numPr>
        <w:spacing w:line="480" w:lineRule="auto"/>
        <w:jc w:val="both"/>
        <w:rPr>
          <w:rFonts w:ascii="Batang" w:eastAsia="Batang" w:hAnsi="Batang" w:cs="Arial"/>
          <w:sz w:val="24"/>
          <w:szCs w:val="24"/>
        </w:rPr>
      </w:pPr>
      <w:r w:rsidRPr="00E9659E">
        <w:rPr>
          <w:rFonts w:ascii="Batang" w:eastAsia="Batang" w:hAnsi="Batang" w:cs="Arial"/>
          <w:sz w:val="24"/>
          <w:szCs w:val="24"/>
        </w:rPr>
        <w:t>Mediante escritura publica.</w:t>
      </w:r>
    </w:p>
    <w:p w:rsidR="0058621F" w:rsidRPr="00E9659E" w:rsidRDefault="0058621F" w:rsidP="0058621F">
      <w:pPr>
        <w:pStyle w:val="Prrafodelista"/>
        <w:numPr>
          <w:ilvl w:val="0"/>
          <w:numId w:val="218"/>
        </w:numPr>
        <w:spacing w:line="480" w:lineRule="auto"/>
        <w:jc w:val="both"/>
        <w:rPr>
          <w:rFonts w:ascii="Batang" w:eastAsia="Batang" w:hAnsi="Batang" w:cs="Arial"/>
          <w:sz w:val="24"/>
          <w:szCs w:val="24"/>
        </w:rPr>
      </w:pPr>
      <w:r w:rsidRPr="00E9659E">
        <w:rPr>
          <w:rFonts w:ascii="Batang" w:eastAsia="Batang" w:hAnsi="Batang" w:cs="Arial"/>
          <w:sz w:val="24"/>
          <w:szCs w:val="24"/>
        </w:rPr>
        <w:t>Mediante acta simple.</w:t>
      </w:r>
    </w:p>
    <w:p w:rsidR="0058621F" w:rsidRPr="00E9659E" w:rsidRDefault="0058621F" w:rsidP="0058621F">
      <w:pPr>
        <w:pStyle w:val="Prrafodelista"/>
        <w:numPr>
          <w:ilvl w:val="0"/>
          <w:numId w:val="218"/>
        </w:numPr>
        <w:spacing w:line="480" w:lineRule="auto"/>
        <w:jc w:val="both"/>
        <w:rPr>
          <w:rFonts w:ascii="Batang" w:eastAsia="Batang" w:hAnsi="Batang" w:cs="Arial"/>
          <w:sz w:val="24"/>
          <w:szCs w:val="24"/>
        </w:rPr>
      </w:pPr>
      <w:r w:rsidRPr="00E9659E">
        <w:rPr>
          <w:rFonts w:ascii="Batang" w:eastAsia="Batang" w:hAnsi="Batang" w:cs="Arial"/>
          <w:sz w:val="24"/>
          <w:szCs w:val="24"/>
        </w:rPr>
        <w:t>Mediante documento privado autenticado.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SANCION CORRESPONDE AL NOTARIO QUE NO NOTIFIQUE A LOS SIGNATARIOS DE UNA LETRA DE CAMBIO “SIN PROTESTO” CUANDO ESTA NO HAYA SIDO ACEPTADA O NO PAGADA?</w:t>
      </w:r>
    </w:p>
    <w:p w:rsidR="0058621F" w:rsidRPr="00E9659E" w:rsidRDefault="0058621F" w:rsidP="0058621F">
      <w:pPr>
        <w:pStyle w:val="Prrafodelista"/>
        <w:numPr>
          <w:ilvl w:val="0"/>
          <w:numId w:val="219"/>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Es responsable de los daños y perjuicios que se causen por su negligencia, hasta el </w:t>
      </w:r>
      <w:proofErr w:type="gramStart"/>
      <w:r w:rsidRPr="00E9659E">
        <w:rPr>
          <w:rFonts w:ascii="Batang" w:eastAsia="Batang" w:hAnsi="Batang" w:cs="Arial"/>
          <w:sz w:val="24"/>
          <w:szCs w:val="24"/>
        </w:rPr>
        <w:t>limite</w:t>
      </w:r>
      <w:proofErr w:type="gramEnd"/>
      <w:r w:rsidRPr="00E9659E">
        <w:rPr>
          <w:rFonts w:ascii="Batang" w:eastAsia="Batang" w:hAnsi="Batang" w:cs="Arial"/>
          <w:sz w:val="24"/>
          <w:szCs w:val="24"/>
        </w:rPr>
        <w:t xml:space="preserve"> del importe de la letra.</w:t>
      </w:r>
    </w:p>
    <w:p w:rsidR="0058621F" w:rsidRPr="00E9659E" w:rsidRDefault="0058621F" w:rsidP="0058621F">
      <w:pPr>
        <w:pStyle w:val="Prrafodelista"/>
        <w:numPr>
          <w:ilvl w:val="0"/>
          <w:numId w:val="219"/>
        </w:numPr>
        <w:spacing w:line="480" w:lineRule="auto"/>
        <w:jc w:val="both"/>
        <w:rPr>
          <w:rFonts w:ascii="Batang" w:eastAsia="Batang" w:hAnsi="Batang" w:cs="Arial"/>
          <w:sz w:val="24"/>
          <w:szCs w:val="24"/>
        </w:rPr>
      </w:pPr>
      <w:r w:rsidRPr="00E9659E">
        <w:rPr>
          <w:rFonts w:ascii="Batang" w:eastAsia="Batang" w:hAnsi="Batang" w:cs="Arial"/>
          <w:sz w:val="24"/>
          <w:szCs w:val="24"/>
        </w:rPr>
        <w:t>Ninguna, pues el responsable es el ultimo tenedor de la letra.</w:t>
      </w:r>
    </w:p>
    <w:p w:rsidR="0058621F" w:rsidRPr="00E9659E" w:rsidRDefault="0058621F" w:rsidP="0058621F">
      <w:pPr>
        <w:pStyle w:val="Prrafodelista"/>
        <w:numPr>
          <w:ilvl w:val="0"/>
          <w:numId w:val="219"/>
        </w:numPr>
        <w:spacing w:line="480" w:lineRule="auto"/>
        <w:jc w:val="both"/>
        <w:rPr>
          <w:rFonts w:ascii="Batang" w:eastAsia="Batang" w:hAnsi="Batang" w:cs="Arial"/>
          <w:sz w:val="24"/>
          <w:szCs w:val="24"/>
        </w:rPr>
      </w:pPr>
      <w:r w:rsidRPr="00E9659E">
        <w:rPr>
          <w:rFonts w:ascii="Batang" w:eastAsia="Batang" w:hAnsi="Batang" w:cs="Arial"/>
          <w:sz w:val="24"/>
          <w:szCs w:val="24"/>
        </w:rPr>
        <w:t>Será responsablemente solidariamente.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PROTESTARSE PARCIALMENTE UN CHEQUE?</w:t>
      </w:r>
    </w:p>
    <w:p w:rsidR="0058621F" w:rsidRPr="00E9659E" w:rsidRDefault="0058621F" w:rsidP="0058621F">
      <w:pPr>
        <w:pStyle w:val="Prrafodelista"/>
        <w:numPr>
          <w:ilvl w:val="0"/>
          <w:numId w:val="22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la ley prohíbe los protestos parciales.</w:t>
      </w:r>
    </w:p>
    <w:p w:rsidR="0058621F" w:rsidRPr="00E9659E" w:rsidRDefault="0058621F" w:rsidP="0058621F">
      <w:pPr>
        <w:pStyle w:val="Prrafodelista"/>
        <w:numPr>
          <w:ilvl w:val="0"/>
          <w:numId w:val="220"/>
        </w:numPr>
        <w:spacing w:line="480" w:lineRule="auto"/>
        <w:jc w:val="both"/>
        <w:rPr>
          <w:rFonts w:ascii="Batang" w:eastAsia="Batang" w:hAnsi="Batang" w:cs="Arial"/>
          <w:sz w:val="24"/>
          <w:szCs w:val="24"/>
        </w:rPr>
      </w:pPr>
      <w:r w:rsidRPr="00E9659E">
        <w:rPr>
          <w:rFonts w:ascii="Batang" w:eastAsia="Batang" w:hAnsi="Batang" w:cs="Arial"/>
          <w:sz w:val="24"/>
          <w:szCs w:val="24"/>
        </w:rPr>
        <w:t>Los cheques no se protestan, los bancos hacen una anotación que equivalen al protesto.</w:t>
      </w:r>
    </w:p>
    <w:p w:rsidR="0058621F" w:rsidRPr="00E9659E" w:rsidRDefault="0058621F" w:rsidP="0058621F">
      <w:pPr>
        <w:pStyle w:val="Prrafodelista"/>
        <w:numPr>
          <w:ilvl w:val="0"/>
          <w:numId w:val="220"/>
        </w:numPr>
        <w:spacing w:line="480" w:lineRule="auto"/>
        <w:jc w:val="both"/>
        <w:rPr>
          <w:rFonts w:ascii="Batang" w:eastAsia="Batang" w:hAnsi="Batang" w:cs="Arial"/>
          <w:sz w:val="24"/>
          <w:szCs w:val="24"/>
        </w:rPr>
      </w:pPr>
      <w:r w:rsidRPr="00E9659E">
        <w:rPr>
          <w:rFonts w:ascii="Batang" w:eastAsia="Batang" w:hAnsi="Batang" w:cs="Arial"/>
          <w:sz w:val="24"/>
          <w:szCs w:val="24"/>
        </w:rPr>
        <w:t>Si, en caso en que el tenedor legitimo del cheque haya recibido voluntariamente un pago parcial.</w:t>
      </w:r>
    </w:p>
    <w:p w:rsidR="0058621F" w:rsidRPr="00E9659E" w:rsidRDefault="0058621F" w:rsidP="0058621F">
      <w:pPr>
        <w:pStyle w:val="Prrafodelista"/>
        <w:numPr>
          <w:ilvl w:val="0"/>
          <w:numId w:val="220"/>
        </w:numPr>
        <w:spacing w:line="480" w:lineRule="auto"/>
        <w:jc w:val="both"/>
        <w:rPr>
          <w:rFonts w:ascii="Batang" w:eastAsia="Batang" w:hAnsi="Batang" w:cs="Arial"/>
          <w:sz w:val="24"/>
          <w:szCs w:val="24"/>
        </w:rPr>
      </w:pPr>
      <w:r w:rsidRPr="00E9659E">
        <w:rPr>
          <w:rFonts w:ascii="Batang" w:eastAsia="Batang" w:hAnsi="Batang" w:cs="Arial"/>
          <w:sz w:val="24"/>
          <w:szCs w:val="24"/>
        </w:rPr>
        <w:t>´solo cuando son cheques certificados.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NECESARIA LA DECLARACION DE UN REPRESENTANTE AUTORIZADO POR LA SUPERINTENDENCIA DEL SISTEMA FINANCIERO EN LA ESCRITURA PUBLICA DE EMISION DE CERTIFICADOS FIDUCIARIOS?</w:t>
      </w:r>
    </w:p>
    <w:p w:rsidR="0058621F" w:rsidRPr="00E9659E" w:rsidRDefault="0058621F" w:rsidP="0058621F">
      <w:pPr>
        <w:pStyle w:val="Prrafodelista"/>
        <w:numPr>
          <w:ilvl w:val="0"/>
          <w:numId w:val="221"/>
        </w:numPr>
        <w:spacing w:line="480" w:lineRule="auto"/>
        <w:jc w:val="both"/>
        <w:rPr>
          <w:rFonts w:ascii="Batang" w:eastAsia="Batang" w:hAnsi="Batang" w:cs="Arial"/>
          <w:sz w:val="24"/>
          <w:szCs w:val="24"/>
        </w:rPr>
      </w:pPr>
      <w:r w:rsidRPr="00E9659E">
        <w:rPr>
          <w:rFonts w:ascii="Batang" w:eastAsia="Batang" w:hAnsi="Batang" w:cs="Arial"/>
          <w:sz w:val="24"/>
          <w:szCs w:val="24"/>
        </w:rPr>
        <w:t>No, basta con la presentación del dictamen del monto nominal emitido por la Superintendencia del Sistema Financiero sobre el valor de los bienes fideicomitidos.</w:t>
      </w:r>
    </w:p>
    <w:p w:rsidR="0058621F" w:rsidRPr="00E9659E" w:rsidRDefault="0058621F" w:rsidP="0058621F">
      <w:pPr>
        <w:pStyle w:val="Prrafodelista"/>
        <w:numPr>
          <w:ilvl w:val="0"/>
          <w:numId w:val="221"/>
        </w:numPr>
        <w:spacing w:line="480" w:lineRule="auto"/>
        <w:jc w:val="both"/>
        <w:rPr>
          <w:rFonts w:ascii="Batang" w:eastAsia="Batang" w:hAnsi="Batang" w:cs="Arial"/>
          <w:sz w:val="24"/>
          <w:szCs w:val="24"/>
        </w:rPr>
      </w:pPr>
      <w:r w:rsidRPr="00E9659E">
        <w:rPr>
          <w:rFonts w:ascii="Batang" w:eastAsia="Batang" w:hAnsi="Batang" w:cs="Arial"/>
          <w:sz w:val="24"/>
          <w:szCs w:val="24"/>
        </w:rPr>
        <w:t>Si, la ley ordena la declaración de un representante autorizado por la Superintendencia del Sistema Financiero.</w:t>
      </w:r>
    </w:p>
    <w:p w:rsidR="0058621F" w:rsidRPr="00E9659E" w:rsidRDefault="0058621F" w:rsidP="0058621F">
      <w:pPr>
        <w:pStyle w:val="Prrafodelista"/>
        <w:numPr>
          <w:ilvl w:val="0"/>
          <w:numId w:val="221"/>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basta con que además del dictamen de la Superintendencia se presente una declaración escrita.</w:t>
      </w:r>
    </w:p>
    <w:p w:rsidR="0058621F" w:rsidRPr="00E9659E" w:rsidRDefault="0058621F" w:rsidP="0058621F">
      <w:pPr>
        <w:pStyle w:val="Prrafodelista"/>
        <w:numPr>
          <w:ilvl w:val="0"/>
          <w:numId w:val="221"/>
        </w:numPr>
        <w:spacing w:line="480" w:lineRule="auto"/>
        <w:jc w:val="both"/>
        <w:rPr>
          <w:rFonts w:ascii="Batang" w:eastAsia="Batang" w:hAnsi="Batang" w:cs="Arial"/>
          <w:sz w:val="24"/>
          <w:szCs w:val="24"/>
        </w:rPr>
      </w:pPr>
      <w:r w:rsidRPr="00E9659E">
        <w:rPr>
          <w:rFonts w:ascii="Batang" w:eastAsia="Batang" w:hAnsi="Batang" w:cs="Arial"/>
          <w:sz w:val="24"/>
          <w:szCs w:val="24"/>
        </w:rPr>
        <w:t>No es necesario que sea un representante de la Superintendencia del Sistema Financiero, puede ser de cualquier institución financiera.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CASOS SE PUEDEN OBLIGAR A CONTRATAR?</w:t>
      </w:r>
    </w:p>
    <w:p w:rsidR="0058621F" w:rsidRPr="00E9659E" w:rsidRDefault="0058621F" w:rsidP="0058621F">
      <w:pPr>
        <w:pStyle w:val="Prrafodelista"/>
        <w:numPr>
          <w:ilvl w:val="0"/>
          <w:numId w:val="222"/>
        </w:numPr>
        <w:spacing w:line="480" w:lineRule="auto"/>
        <w:jc w:val="both"/>
        <w:rPr>
          <w:rFonts w:ascii="Batang" w:eastAsia="Batang" w:hAnsi="Batang" w:cs="Arial"/>
          <w:sz w:val="24"/>
          <w:szCs w:val="24"/>
        </w:rPr>
      </w:pPr>
      <w:r w:rsidRPr="00E9659E">
        <w:rPr>
          <w:rFonts w:ascii="Batang" w:eastAsia="Batang" w:hAnsi="Batang" w:cs="Arial"/>
          <w:sz w:val="24"/>
          <w:szCs w:val="24"/>
        </w:rPr>
        <w:t>Cuando quien se rehusare sea una empresa que goce de concesiones, autorizaciones o permisos para operar con el publico.</w:t>
      </w:r>
    </w:p>
    <w:p w:rsidR="0058621F" w:rsidRPr="00E9659E" w:rsidRDefault="0058621F" w:rsidP="0058621F">
      <w:pPr>
        <w:pStyle w:val="Prrafodelista"/>
        <w:numPr>
          <w:ilvl w:val="0"/>
          <w:numId w:val="222"/>
        </w:numPr>
        <w:spacing w:line="480" w:lineRule="auto"/>
        <w:jc w:val="both"/>
        <w:rPr>
          <w:rFonts w:ascii="Batang" w:eastAsia="Batang" w:hAnsi="Batang" w:cs="Arial"/>
          <w:sz w:val="24"/>
          <w:szCs w:val="24"/>
        </w:rPr>
      </w:pPr>
      <w:r w:rsidRPr="00E9659E">
        <w:rPr>
          <w:rFonts w:ascii="Batang" w:eastAsia="Batang" w:hAnsi="Batang" w:cs="Arial"/>
          <w:sz w:val="24"/>
          <w:szCs w:val="24"/>
        </w:rPr>
        <w:t>Cuando quien se rehúse se encuentre en situación de imponer precios a las mercancías o los servicios que proporcionen.</w:t>
      </w:r>
    </w:p>
    <w:p w:rsidR="0058621F" w:rsidRPr="00E9659E" w:rsidRDefault="0058621F" w:rsidP="0058621F">
      <w:pPr>
        <w:pStyle w:val="Prrafodelista"/>
        <w:numPr>
          <w:ilvl w:val="0"/>
          <w:numId w:val="222"/>
        </w:numPr>
        <w:spacing w:line="480" w:lineRule="auto"/>
        <w:jc w:val="both"/>
        <w:rPr>
          <w:rFonts w:ascii="Batang" w:eastAsia="Batang" w:hAnsi="Batang" w:cs="Arial"/>
          <w:sz w:val="24"/>
          <w:szCs w:val="24"/>
        </w:rPr>
      </w:pPr>
      <w:r w:rsidRPr="00E9659E">
        <w:rPr>
          <w:rFonts w:ascii="Batang" w:eastAsia="Batang" w:hAnsi="Batang" w:cs="Arial"/>
          <w:sz w:val="24"/>
          <w:szCs w:val="24"/>
        </w:rPr>
        <w:t>En ningún caso se puede obligar a contraer.</w:t>
      </w:r>
    </w:p>
    <w:p w:rsidR="0058621F" w:rsidRPr="00E9659E" w:rsidRDefault="0058621F" w:rsidP="0058621F">
      <w:pPr>
        <w:pStyle w:val="Prrafodelista"/>
        <w:numPr>
          <w:ilvl w:val="0"/>
          <w:numId w:val="222"/>
        </w:numPr>
        <w:spacing w:line="480" w:lineRule="auto"/>
        <w:jc w:val="both"/>
        <w:rPr>
          <w:rFonts w:ascii="Batang" w:eastAsia="Batang" w:hAnsi="Batang" w:cs="Arial"/>
          <w:sz w:val="24"/>
          <w:szCs w:val="24"/>
        </w:rPr>
      </w:pPr>
      <w:r w:rsidRPr="00E9659E">
        <w:rPr>
          <w:rFonts w:ascii="Batang" w:eastAsia="Batang" w:hAnsi="Batang" w:cs="Arial"/>
          <w:sz w:val="24"/>
          <w:szCs w:val="24"/>
        </w:rPr>
        <w:t>a y b son correctas.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DEBE PACTARSE EL CONVENIO ARBITRAL?</w:t>
      </w:r>
    </w:p>
    <w:p w:rsidR="0058621F" w:rsidRPr="00E9659E" w:rsidRDefault="0058621F" w:rsidP="0058621F">
      <w:pPr>
        <w:pStyle w:val="Prrafodelista"/>
        <w:numPr>
          <w:ilvl w:val="0"/>
          <w:numId w:val="225"/>
        </w:numPr>
        <w:spacing w:line="480" w:lineRule="auto"/>
        <w:jc w:val="both"/>
        <w:rPr>
          <w:rFonts w:ascii="Batang" w:eastAsia="Batang" w:hAnsi="Batang" w:cs="Arial"/>
          <w:sz w:val="24"/>
          <w:szCs w:val="24"/>
        </w:rPr>
      </w:pPr>
      <w:r w:rsidRPr="00E9659E">
        <w:rPr>
          <w:rFonts w:ascii="Batang" w:eastAsia="Batang" w:hAnsi="Batang" w:cs="Arial"/>
          <w:sz w:val="24"/>
          <w:szCs w:val="24"/>
        </w:rPr>
        <w:t>En escritura publica.</w:t>
      </w:r>
    </w:p>
    <w:p w:rsidR="0058621F" w:rsidRPr="00E9659E" w:rsidRDefault="0058621F" w:rsidP="0058621F">
      <w:pPr>
        <w:pStyle w:val="Prrafodelista"/>
        <w:numPr>
          <w:ilvl w:val="0"/>
          <w:numId w:val="225"/>
        </w:numPr>
        <w:spacing w:line="480" w:lineRule="auto"/>
        <w:jc w:val="both"/>
        <w:rPr>
          <w:rFonts w:ascii="Batang" w:eastAsia="Batang" w:hAnsi="Batang" w:cs="Arial"/>
          <w:sz w:val="24"/>
          <w:szCs w:val="24"/>
        </w:rPr>
      </w:pPr>
      <w:r w:rsidRPr="00E9659E">
        <w:rPr>
          <w:rFonts w:ascii="Batang" w:eastAsia="Batang" w:hAnsi="Batang" w:cs="Arial"/>
          <w:sz w:val="24"/>
          <w:szCs w:val="24"/>
        </w:rPr>
        <w:t>En acta notarial.</w:t>
      </w:r>
    </w:p>
    <w:p w:rsidR="0058621F" w:rsidRPr="00E9659E" w:rsidRDefault="0058621F" w:rsidP="0058621F">
      <w:pPr>
        <w:pStyle w:val="Prrafodelista"/>
        <w:numPr>
          <w:ilvl w:val="0"/>
          <w:numId w:val="225"/>
        </w:numPr>
        <w:spacing w:line="480" w:lineRule="auto"/>
        <w:jc w:val="both"/>
        <w:rPr>
          <w:rFonts w:ascii="Batang" w:eastAsia="Batang" w:hAnsi="Batang" w:cs="Arial"/>
          <w:sz w:val="24"/>
          <w:szCs w:val="24"/>
        </w:rPr>
      </w:pPr>
      <w:r w:rsidRPr="00E9659E">
        <w:rPr>
          <w:rFonts w:ascii="Batang" w:eastAsia="Batang" w:hAnsi="Batang" w:cs="Arial"/>
          <w:sz w:val="24"/>
          <w:szCs w:val="24"/>
        </w:rPr>
        <w:t>Deberá constar por escrito.</w:t>
      </w:r>
    </w:p>
    <w:p w:rsidR="0058621F" w:rsidRPr="00E9659E" w:rsidRDefault="0058621F" w:rsidP="0058621F">
      <w:pPr>
        <w:pStyle w:val="Prrafodelista"/>
        <w:numPr>
          <w:ilvl w:val="0"/>
          <w:numId w:val="225"/>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En documento privado autenticado.</w:t>
      </w:r>
    </w:p>
    <w:p w:rsidR="0058621F" w:rsidRPr="00E9659E" w:rsidRDefault="0058621F" w:rsidP="0058621F">
      <w:pPr>
        <w:pStyle w:val="Prrafodelista"/>
        <w:spacing w:line="480" w:lineRule="auto"/>
        <w:jc w:val="both"/>
        <w:rPr>
          <w:rFonts w:ascii="Batang" w:eastAsia="Batang" w:hAnsi="Batang" w:cs="Arial"/>
          <w:sz w:val="24"/>
          <w:szCs w:val="24"/>
        </w:rPr>
      </w:pP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PERFECCIONAN LOS CONTRATOS MERCANTILES POR CORRESPONDENCIA?</w:t>
      </w:r>
    </w:p>
    <w:p w:rsidR="0058621F" w:rsidRPr="00E9659E" w:rsidRDefault="0058621F" w:rsidP="0058621F">
      <w:pPr>
        <w:pStyle w:val="Prrafodelista"/>
        <w:numPr>
          <w:ilvl w:val="0"/>
          <w:numId w:val="223"/>
        </w:numPr>
        <w:spacing w:line="480" w:lineRule="auto"/>
        <w:jc w:val="both"/>
        <w:rPr>
          <w:rFonts w:ascii="Batang" w:eastAsia="Batang" w:hAnsi="Batang" w:cs="Arial"/>
          <w:sz w:val="24"/>
          <w:szCs w:val="24"/>
        </w:rPr>
      </w:pPr>
      <w:r w:rsidRPr="00E9659E">
        <w:rPr>
          <w:rFonts w:ascii="Batang" w:eastAsia="Batang" w:hAnsi="Batang" w:cs="Arial"/>
          <w:sz w:val="24"/>
          <w:szCs w:val="24"/>
        </w:rPr>
        <w:t>Desde que se recibe el contrato.</w:t>
      </w:r>
    </w:p>
    <w:p w:rsidR="0058621F" w:rsidRPr="00E9659E" w:rsidRDefault="0058621F" w:rsidP="0058621F">
      <w:pPr>
        <w:pStyle w:val="Prrafodelista"/>
        <w:numPr>
          <w:ilvl w:val="0"/>
          <w:numId w:val="223"/>
        </w:numPr>
        <w:spacing w:line="480" w:lineRule="auto"/>
        <w:jc w:val="both"/>
        <w:rPr>
          <w:rFonts w:ascii="Batang" w:eastAsia="Batang" w:hAnsi="Batang" w:cs="Arial"/>
          <w:sz w:val="24"/>
          <w:szCs w:val="24"/>
        </w:rPr>
      </w:pPr>
      <w:r w:rsidRPr="00E9659E">
        <w:rPr>
          <w:rFonts w:ascii="Batang" w:eastAsia="Batang" w:hAnsi="Batang" w:cs="Arial"/>
          <w:sz w:val="24"/>
          <w:szCs w:val="24"/>
        </w:rPr>
        <w:t>Desde que se ponen de acuerdo en los términos del contrato.</w:t>
      </w:r>
    </w:p>
    <w:p w:rsidR="0058621F" w:rsidRPr="00E9659E" w:rsidRDefault="0058621F" w:rsidP="0058621F">
      <w:pPr>
        <w:pStyle w:val="Prrafodelista"/>
        <w:numPr>
          <w:ilvl w:val="0"/>
          <w:numId w:val="223"/>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Desde que el proponente reciba la respuesta en que se acepte lo que haya ofrecido.</w:t>
      </w:r>
    </w:p>
    <w:p w:rsidR="0058621F" w:rsidRPr="00E9659E" w:rsidRDefault="0058621F" w:rsidP="0058621F">
      <w:pPr>
        <w:pStyle w:val="Prrafodelista"/>
        <w:numPr>
          <w:ilvl w:val="0"/>
          <w:numId w:val="223"/>
        </w:numPr>
        <w:spacing w:line="480" w:lineRule="auto"/>
        <w:jc w:val="both"/>
        <w:rPr>
          <w:rFonts w:ascii="Batang" w:eastAsia="Batang" w:hAnsi="Batang" w:cs="Arial"/>
          <w:sz w:val="24"/>
          <w:szCs w:val="24"/>
        </w:rPr>
      </w:pPr>
      <w:r w:rsidRPr="00E9659E">
        <w:rPr>
          <w:rFonts w:ascii="Batang" w:eastAsia="Batang" w:hAnsi="Batang" w:cs="Arial"/>
          <w:sz w:val="24"/>
          <w:szCs w:val="24"/>
        </w:rPr>
        <w:t>Hasta que se reúnen para discutir los términos del contrato.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MATERIA MERCANTIL AUTORIZARIA COMO NOTARIO LA ACEPTACION DE UN CONTRATO CUYA OFERTA INICIO EN ESTADOS UNIDOS?</w:t>
      </w:r>
    </w:p>
    <w:p w:rsidR="0058621F" w:rsidRPr="00E9659E" w:rsidRDefault="0058621F" w:rsidP="0058621F">
      <w:pPr>
        <w:pStyle w:val="Prrafodelista"/>
        <w:numPr>
          <w:ilvl w:val="0"/>
          <w:numId w:val="224"/>
        </w:numPr>
        <w:spacing w:line="480" w:lineRule="auto"/>
        <w:jc w:val="both"/>
        <w:rPr>
          <w:rFonts w:ascii="Batang" w:eastAsia="Batang" w:hAnsi="Batang" w:cs="Arial"/>
          <w:sz w:val="24"/>
          <w:szCs w:val="24"/>
        </w:rPr>
      </w:pPr>
      <w:r w:rsidRPr="00E9659E">
        <w:rPr>
          <w:rFonts w:ascii="Batang" w:eastAsia="Batang" w:hAnsi="Batang" w:cs="Arial"/>
          <w:sz w:val="24"/>
          <w:szCs w:val="24"/>
        </w:rPr>
        <w:t>No, no existe la contratación entre partes ausentes.</w:t>
      </w:r>
    </w:p>
    <w:p w:rsidR="0058621F" w:rsidRPr="00E9659E" w:rsidRDefault="0058621F" w:rsidP="0058621F">
      <w:pPr>
        <w:pStyle w:val="Prrafodelista"/>
        <w:numPr>
          <w:ilvl w:val="0"/>
          <w:numId w:val="224"/>
        </w:numPr>
        <w:spacing w:line="480" w:lineRule="auto"/>
        <w:jc w:val="both"/>
        <w:rPr>
          <w:rFonts w:ascii="Batang" w:eastAsia="Batang" w:hAnsi="Batang" w:cs="Arial"/>
          <w:sz w:val="24"/>
          <w:szCs w:val="24"/>
        </w:rPr>
      </w:pPr>
      <w:r w:rsidRPr="00E9659E">
        <w:rPr>
          <w:rFonts w:ascii="Batang" w:eastAsia="Batang" w:hAnsi="Batang" w:cs="Arial"/>
          <w:sz w:val="24"/>
          <w:szCs w:val="24"/>
        </w:rPr>
        <w:t>Si, el consentimiento se perfecciona mediante la oferta y la aceptación.</w:t>
      </w:r>
    </w:p>
    <w:p w:rsidR="0058621F" w:rsidRPr="00E9659E" w:rsidRDefault="0058621F" w:rsidP="0058621F">
      <w:pPr>
        <w:pStyle w:val="Prrafodelista"/>
        <w:numPr>
          <w:ilvl w:val="0"/>
          <w:numId w:val="224"/>
        </w:numPr>
        <w:spacing w:line="480" w:lineRule="auto"/>
        <w:jc w:val="both"/>
        <w:rPr>
          <w:rFonts w:ascii="Batang" w:eastAsia="Batang" w:hAnsi="Batang" w:cs="Arial"/>
          <w:sz w:val="24"/>
          <w:szCs w:val="24"/>
        </w:rPr>
      </w:pPr>
      <w:r w:rsidRPr="00E9659E">
        <w:rPr>
          <w:rFonts w:ascii="Batang" w:eastAsia="Batang" w:hAnsi="Batang" w:cs="Arial"/>
          <w:sz w:val="24"/>
          <w:szCs w:val="24"/>
        </w:rPr>
        <w:t>Si, es como si fuese entre partes presentes.</w:t>
      </w:r>
    </w:p>
    <w:p w:rsidR="0058621F" w:rsidRPr="00E9659E" w:rsidRDefault="0058621F" w:rsidP="0058621F">
      <w:pPr>
        <w:pStyle w:val="Prrafodelista"/>
        <w:numPr>
          <w:ilvl w:val="0"/>
          <w:numId w:val="22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Se permite la contratación por correspondencia.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MEDIOS DE PRUEBA EN LAS OBLIGACIONES MERCANTILES?</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Instrumentos públicos, auténticos y  privados.</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Facturas.</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Correspondencia postal y telegráfica reconocida.</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Registros contables.</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Testigos.</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La presunción del derecho.</w:t>
      </w:r>
    </w:p>
    <w:p w:rsidR="0058621F" w:rsidRPr="00E9659E" w:rsidRDefault="0058621F" w:rsidP="0058621F">
      <w:pPr>
        <w:pStyle w:val="Prrafodelista"/>
        <w:numPr>
          <w:ilvl w:val="0"/>
          <w:numId w:val="226"/>
        </w:numPr>
        <w:spacing w:line="480" w:lineRule="auto"/>
        <w:jc w:val="both"/>
        <w:rPr>
          <w:rFonts w:ascii="Batang" w:eastAsia="Batang" w:hAnsi="Batang" w:cs="Arial"/>
          <w:sz w:val="24"/>
          <w:szCs w:val="24"/>
        </w:rPr>
      </w:pPr>
      <w:r w:rsidRPr="00E9659E">
        <w:rPr>
          <w:rFonts w:ascii="Batang" w:eastAsia="Batang" w:hAnsi="Batang" w:cs="Arial"/>
          <w:sz w:val="24"/>
          <w:szCs w:val="24"/>
        </w:rPr>
        <w:t>Todas las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EL MOMENTO DE SUMINISTRO PUEDE PACTARSE QUE EL SUMINISTRADO NO PODRA OBTENER PRESTACIONES IGUALES DE TERCEROS?</w:t>
      </w:r>
    </w:p>
    <w:p w:rsidR="0058621F" w:rsidRPr="00E9659E" w:rsidRDefault="0058621F" w:rsidP="0058621F">
      <w:pPr>
        <w:pStyle w:val="Prrafodelista"/>
        <w:numPr>
          <w:ilvl w:val="0"/>
          <w:numId w:val="227"/>
        </w:numPr>
        <w:spacing w:line="480" w:lineRule="auto"/>
        <w:jc w:val="both"/>
        <w:rPr>
          <w:rFonts w:ascii="Batang" w:eastAsia="Batang" w:hAnsi="Batang" w:cs="Arial"/>
          <w:sz w:val="24"/>
          <w:szCs w:val="24"/>
        </w:rPr>
      </w:pPr>
      <w:r w:rsidRPr="00E9659E">
        <w:rPr>
          <w:rFonts w:ascii="Batang" w:eastAsia="Batang" w:hAnsi="Batang" w:cs="Arial"/>
          <w:sz w:val="24"/>
          <w:szCs w:val="24"/>
        </w:rPr>
        <w:t>No, pues seria competencia desleal.</w:t>
      </w:r>
    </w:p>
    <w:p w:rsidR="0058621F" w:rsidRPr="00E9659E" w:rsidRDefault="0058621F" w:rsidP="0058621F">
      <w:pPr>
        <w:pStyle w:val="Prrafodelista"/>
        <w:numPr>
          <w:ilvl w:val="0"/>
          <w:numId w:val="22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pues la ley reconoce la clausula de exclusividad a favor del suministrante.</w:t>
      </w:r>
    </w:p>
    <w:p w:rsidR="0058621F" w:rsidRPr="00E9659E" w:rsidRDefault="0058621F" w:rsidP="0058621F">
      <w:pPr>
        <w:pStyle w:val="Prrafodelista"/>
        <w:numPr>
          <w:ilvl w:val="0"/>
          <w:numId w:val="227"/>
        </w:numPr>
        <w:spacing w:line="480" w:lineRule="auto"/>
        <w:jc w:val="both"/>
        <w:rPr>
          <w:rFonts w:ascii="Batang" w:eastAsia="Batang" w:hAnsi="Batang" w:cs="Arial"/>
          <w:sz w:val="24"/>
          <w:szCs w:val="24"/>
        </w:rPr>
      </w:pPr>
      <w:r w:rsidRPr="00E9659E">
        <w:rPr>
          <w:rFonts w:ascii="Batang" w:eastAsia="Batang" w:hAnsi="Batang" w:cs="Arial"/>
          <w:sz w:val="24"/>
          <w:szCs w:val="24"/>
        </w:rPr>
        <w:t>No, pues no es propio de la naturaleza del suministro.</w:t>
      </w:r>
    </w:p>
    <w:p w:rsidR="0058621F" w:rsidRPr="00E9659E" w:rsidRDefault="0058621F" w:rsidP="0058621F">
      <w:pPr>
        <w:pStyle w:val="Prrafodelista"/>
        <w:numPr>
          <w:ilvl w:val="0"/>
          <w:numId w:val="227"/>
        </w:numPr>
        <w:spacing w:line="480" w:lineRule="auto"/>
        <w:jc w:val="both"/>
        <w:rPr>
          <w:rFonts w:ascii="Batang" w:eastAsia="Batang" w:hAnsi="Batang" w:cs="Arial"/>
          <w:sz w:val="24"/>
          <w:szCs w:val="24"/>
        </w:rPr>
      </w:pPr>
      <w:r w:rsidRPr="00E9659E">
        <w:rPr>
          <w:rFonts w:ascii="Batang" w:eastAsia="Batang" w:hAnsi="Batang" w:cs="Arial"/>
          <w:sz w:val="24"/>
          <w:szCs w:val="24"/>
        </w:rPr>
        <w:t>Si, siempre y cuando se fue una prestación pecuniaria por la del perjuicio que le vaya a generar.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¿CUALES SON LOS TITULOS DESCONTABLES?</w:t>
      </w:r>
    </w:p>
    <w:p w:rsidR="0058621F" w:rsidRPr="00E9659E" w:rsidRDefault="0058621F" w:rsidP="0058621F">
      <w:pPr>
        <w:pStyle w:val="Prrafodelista"/>
        <w:numPr>
          <w:ilvl w:val="0"/>
          <w:numId w:val="228"/>
        </w:numPr>
        <w:spacing w:line="480" w:lineRule="auto"/>
        <w:jc w:val="both"/>
        <w:rPr>
          <w:rFonts w:ascii="Batang" w:eastAsia="Batang" w:hAnsi="Batang" w:cs="Arial"/>
          <w:sz w:val="24"/>
          <w:szCs w:val="24"/>
        </w:rPr>
      </w:pPr>
      <w:r w:rsidRPr="00E9659E">
        <w:rPr>
          <w:rFonts w:ascii="Batang" w:eastAsia="Batang" w:hAnsi="Batang" w:cs="Arial"/>
          <w:sz w:val="24"/>
          <w:szCs w:val="24"/>
        </w:rPr>
        <w:t>Los titulosvalores.</w:t>
      </w:r>
    </w:p>
    <w:p w:rsidR="0058621F" w:rsidRPr="00E9659E" w:rsidRDefault="0058621F" w:rsidP="0058621F">
      <w:pPr>
        <w:pStyle w:val="Prrafodelista"/>
        <w:numPr>
          <w:ilvl w:val="0"/>
          <w:numId w:val="228"/>
        </w:numPr>
        <w:spacing w:line="480" w:lineRule="auto"/>
        <w:jc w:val="both"/>
        <w:rPr>
          <w:rFonts w:ascii="Batang" w:eastAsia="Batang" w:hAnsi="Batang" w:cs="Arial"/>
          <w:sz w:val="24"/>
          <w:szCs w:val="24"/>
        </w:rPr>
      </w:pPr>
      <w:r w:rsidRPr="00E9659E">
        <w:rPr>
          <w:rFonts w:ascii="Batang" w:eastAsia="Batang" w:hAnsi="Batang" w:cs="Arial"/>
          <w:sz w:val="24"/>
          <w:szCs w:val="24"/>
        </w:rPr>
        <w:t>Los quedan.</w:t>
      </w:r>
    </w:p>
    <w:p w:rsidR="0058621F" w:rsidRPr="00E9659E" w:rsidRDefault="0058621F" w:rsidP="0058621F">
      <w:pPr>
        <w:pStyle w:val="Prrafodelista"/>
        <w:numPr>
          <w:ilvl w:val="0"/>
          <w:numId w:val="228"/>
        </w:numPr>
        <w:spacing w:line="480" w:lineRule="auto"/>
        <w:jc w:val="both"/>
        <w:rPr>
          <w:rFonts w:ascii="Batang" w:eastAsia="Batang" w:hAnsi="Batang" w:cs="Arial"/>
          <w:sz w:val="24"/>
          <w:szCs w:val="24"/>
        </w:rPr>
      </w:pPr>
      <w:r w:rsidRPr="00E9659E">
        <w:rPr>
          <w:rFonts w:ascii="Batang" w:eastAsia="Batang" w:hAnsi="Batang" w:cs="Arial"/>
          <w:sz w:val="24"/>
          <w:szCs w:val="24"/>
        </w:rPr>
        <w:t>Los titulosvalores de contenido crediticio a la orden.</w:t>
      </w:r>
    </w:p>
    <w:p w:rsidR="0058621F" w:rsidRPr="00E9659E" w:rsidRDefault="0058621F" w:rsidP="0058621F">
      <w:pPr>
        <w:pStyle w:val="Prrafodelista"/>
        <w:numPr>
          <w:ilvl w:val="0"/>
          <w:numId w:val="228"/>
        </w:numPr>
        <w:spacing w:line="480" w:lineRule="auto"/>
        <w:jc w:val="both"/>
        <w:rPr>
          <w:rFonts w:ascii="Batang" w:eastAsia="Batang" w:hAnsi="Batang" w:cs="Arial"/>
          <w:sz w:val="24"/>
          <w:szCs w:val="24"/>
        </w:rPr>
      </w:pPr>
      <w:r w:rsidRPr="00E9659E">
        <w:rPr>
          <w:rFonts w:ascii="Batang" w:eastAsia="Batang" w:hAnsi="Batang" w:cs="Arial"/>
          <w:sz w:val="24"/>
          <w:szCs w:val="24"/>
        </w:rPr>
        <w:t>´las letras de cambio con protesto.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CREDITO QUE SE UTILIZA PARA TRABAJOS AGRICOLAS, GANADEROS O INSDUSTRIALES, CUYO RENDIMIENTO SE PRODUCE, POR LO REGULAR, DENTRO DEL PERIODO DE UN AÑO?</w:t>
      </w:r>
    </w:p>
    <w:p w:rsidR="0058621F" w:rsidRPr="00E9659E" w:rsidRDefault="0058621F" w:rsidP="0058621F">
      <w:pPr>
        <w:pStyle w:val="Prrafodelista"/>
        <w:numPr>
          <w:ilvl w:val="0"/>
          <w:numId w:val="229"/>
        </w:numPr>
        <w:spacing w:line="480" w:lineRule="auto"/>
        <w:jc w:val="both"/>
        <w:rPr>
          <w:rFonts w:ascii="Batang" w:eastAsia="Batang" w:hAnsi="Batang" w:cs="Arial"/>
          <w:sz w:val="24"/>
          <w:szCs w:val="24"/>
        </w:rPr>
      </w:pPr>
      <w:r w:rsidRPr="00E9659E">
        <w:rPr>
          <w:rFonts w:ascii="Batang" w:eastAsia="Batang" w:hAnsi="Batang" w:cs="Arial"/>
          <w:sz w:val="24"/>
          <w:szCs w:val="24"/>
        </w:rPr>
        <w:t>El de habilitación o avío.</w:t>
      </w:r>
    </w:p>
    <w:p w:rsidR="0058621F" w:rsidRPr="00E9659E" w:rsidRDefault="0058621F" w:rsidP="0058621F">
      <w:pPr>
        <w:pStyle w:val="Prrafodelista"/>
        <w:numPr>
          <w:ilvl w:val="0"/>
          <w:numId w:val="229"/>
        </w:numPr>
        <w:spacing w:line="480" w:lineRule="auto"/>
        <w:jc w:val="both"/>
        <w:rPr>
          <w:rFonts w:ascii="Batang" w:eastAsia="Batang" w:hAnsi="Batang" w:cs="Arial"/>
          <w:sz w:val="24"/>
          <w:szCs w:val="24"/>
        </w:rPr>
      </w:pPr>
      <w:r w:rsidRPr="00E9659E">
        <w:rPr>
          <w:rFonts w:ascii="Batang" w:eastAsia="Batang" w:hAnsi="Batang" w:cs="Arial"/>
          <w:sz w:val="24"/>
          <w:szCs w:val="24"/>
        </w:rPr>
        <w:t>El refaccionario mobiliario.</w:t>
      </w:r>
    </w:p>
    <w:p w:rsidR="0058621F" w:rsidRPr="00E9659E" w:rsidRDefault="0058621F" w:rsidP="0058621F">
      <w:pPr>
        <w:pStyle w:val="Prrafodelista"/>
        <w:numPr>
          <w:ilvl w:val="0"/>
          <w:numId w:val="229"/>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refaccionario inmobiliario.</w:t>
      </w:r>
    </w:p>
    <w:p w:rsidR="0058621F" w:rsidRPr="00E9659E" w:rsidRDefault="0058621F" w:rsidP="0058621F">
      <w:pPr>
        <w:pStyle w:val="Prrafodelista"/>
        <w:numPr>
          <w:ilvl w:val="0"/>
          <w:numId w:val="229"/>
        </w:numPr>
        <w:spacing w:line="480" w:lineRule="auto"/>
        <w:jc w:val="both"/>
        <w:rPr>
          <w:rFonts w:ascii="Batang" w:eastAsia="Batang" w:hAnsi="Batang" w:cs="Arial"/>
          <w:sz w:val="24"/>
          <w:szCs w:val="24"/>
        </w:rPr>
      </w:pPr>
      <w:r w:rsidRPr="00E9659E">
        <w:rPr>
          <w:rFonts w:ascii="Batang" w:eastAsia="Batang" w:hAnsi="Batang" w:cs="Arial"/>
          <w:sz w:val="24"/>
          <w:szCs w:val="24"/>
        </w:rPr>
        <w:t>El ganadero o pecuario.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¿REDACTARIO UN CONTRATO POR MEDIO DEL CUAL SE DE EN PRENDA LOS ANIMALES Y LAS COSAS MUEBLES DESTINADAS A LA EXPLOTACION RURAL Y LOS PRODUCTOS DE AQUELLOS?</w:t>
      </w:r>
    </w:p>
    <w:p w:rsidR="0058621F" w:rsidRPr="00E9659E" w:rsidRDefault="0058621F" w:rsidP="0058621F">
      <w:pPr>
        <w:pStyle w:val="Prrafodelista"/>
        <w:numPr>
          <w:ilvl w:val="1"/>
          <w:numId w:val="3"/>
        </w:numPr>
        <w:tabs>
          <w:tab w:val="left" w:pos="426"/>
        </w:tabs>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No, la ley lo prohíbe.</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la ley lo permite.</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para garantizar créditos a la producción.</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No, la prenda mercantil debe constituirse solo sobre empresas.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CONFIRMARSE EL FIDEICOMISO EN EL TESTAMENTO DEL FIDEICOMITENTE?</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No, se perfecciona en vida de este.</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en caso de los fideicomisos mixtos.</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No, el fideicomiso es testamentario.</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el fideicomiso se perfecciona con la muerte del fideicomitente.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¿PUEDE NOMBRARSE FIDUCIARIO A UNA PERSONA NATURAL?</w:t>
      </w:r>
      <w:bookmarkStart w:id="0" w:name="_GoBack"/>
      <w:bookmarkEnd w:id="0"/>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por el principio de autonomía de la voluntad.</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No, solo los bancos pueden ser fiduciarios.</w:t>
      </w:r>
    </w:p>
    <w:p w:rsidR="0058621F" w:rsidRPr="00E9659E" w:rsidRDefault="0058621F" w:rsidP="0058621F">
      <w:pPr>
        <w:pStyle w:val="Prrafodelista"/>
        <w:numPr>
          <w:ilvl w:val="1"/>
          <w:numId w:val="3"/>
        </w:numPr>
        <w:spacing w:line="480" w:lineRule="auto"/>
        <w:ind w:left="709" w:hanging="283"/>
        <w:jc w:val="both"/>
        <w:rPr>
          <w:rFonts w:ascii="Batang" w:eastAsia="Batang" w:hAnsi="Batang" w:cs="Arial"/>
          <w:sz w:val="24"/>
          <w:szCs w:val="24"/>
        </w:rPr>
      </w:pPr>
      <w:r w:rsidRPr="00E9659E">
        <w:rPr>
          <w:rFonts w:ascii="Batang" w:eastAsia="Batang" w:hAnsi="Batang" w:cs="Arial"/>
          <w:sz w:val="24"/>
          <w:szCs w:val="24"/>
        </w:rPr>
        <w:t>Si, procede.</w:t>
      </w:r>
    </w:p>
    <w:p w:rsidR="0058621F" w:rsidRPr="00E9659E" w:rsidRDefault="0058621F" w:rsidP="0058621F">
      <w:pPr>
        <w:pStyle w:val="Prrafodelista"/>
        <w:spacing w:line="480" w:lineRule="auto"/>
        <w:ind w:left="709"/>
        <w:jc w:val="both"/>
        <w:rPr>
          <w:rFonts w:ascii="Batang" w:eastAsia="Batang" w:hAnsi="Batang" w:cs="Arial"/>
          <w:sz w:val="24"/>
          <w:szCs w:val="24"/>
        </w:rPr>
      </w:pPr>
    </w:p>
    <w:p w:rsidR="0058621F" w:rsidRPr="00E9659E" w:rsidRDefault="0058621F" w:rsidP="0058621F">
      <w:pPr>
        <w:spacing w:line="480" w:lineRule="auto"/>
        <w:jc w:val="center"/>
        <w:rPr>
          <w:rFonts w:ascii="Batang" w:eastAsia="Batang" w:hAnsi="Batang" w:cs="Arial"/>
          <w:sz w:val="24"/>
          <w:szCs w:val="24"/>
        </w:rPr>
      </w:pPr>
      <w:r w:rsidRPr="00E9659E">
        <w:rPr>
          <w:rFonts w:ascii="Batang" w:eastAsia="Batang" w:hAnsi="Batang" w:cs="Arial"/>
          <w:sz w:val="24"/>
          <w:szCs w:val="24"/>
        </w:rPr>
        <w:br w:type="column"/>
      </w:r>
      <w:r w:rsidRPr="00E9659E">
        <w:rPr>
          <w:rFonts w:ascii="Batang" w:eastAsia="Batang" w:hAnsi="Batang" w:cs="Arial"/>
          <w:b/>
          <w:sz w:val="44"/>
          <w:szCs w:val="44"/>
        </w:rPr>
        <w:lastRenderedPageBreak/>
        <w:t>HOJA DE RESPUESTAS</w:t>
      </w:r>
    </w:p>
    <w:p w:rsidR="0058621F" w:rsidRPr="00E9659E" w:rsidRDefault="0058621F" w:rsidP="0058621F">
      <w:pPr>
        <w:pStyle w:val="Prrafodelista"/>
        <w:spacing w:line="480" w:lineRule="auto"/>
        <w:ind w:left="360"/>
        <w:jc w:val="both"/>
        <w:rPr>
          <w:rFonts w:ascii="Batang" w:eastAsia="Batang" w:hAnsi="Batang" w:cs="Arial"/>
          <w:b/>
          <w:sz w:val="24"/>
          <w:szCs w:val="24"/>
        </w:rPr>
      </w:pPr>
    </w:p>
    <w:tbl>
      <w:tblPr>
        <w:tblW w:w="8020" w:type="dxa"/>
        <w:tblInd w:w="496" w:type="dxa"/>
        <w:tblCellMar>
          <w:left w:w="70" w:type="dxa"/>
          <w:right w:w="70" w:type="dxa"/>
        </w:tblCellMar>
        <w:tblLook w:val="04A0" w:firstRow="1" w:lastRow="0" w:firstColumn="1" w:lastColumn="0" w:noHBand="0" w:noVBand="1"/>
      </w:tblPr>
      <w:tblGrid>
        <w:gridCol w:w="1580"/>
        <w:gridCol w:w="420"/>
        <w:gridCol w:w="6020"/>
      </w:tblGrid>
      <w:tr w:rsidR="0058621F" w:rsidRPr="00E9659E" w:rsidTr="002A67F3">
        <w:trPr>
          <w:trHeight w:val="615"/>
        </w:trPr>
        <w:tc>
          <w:tcPr>
            <w:tcW w:w="1580" w:type="dxa"/>
            <w:shd w:val="clear" w:color="auto" w:fill="auto"/>
            <w:vAlign w:val="bottom"/>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PREGUNTA</w:t>
            </w:r>
            <w:r w:rsidRPr="00E9659E">
              <w:rPr>
                <w:rFonts w:ascii="Batang" w:eastAsia="Batang" w:hAnsi="Batang" w:cs="Arial"/>
                <w:color w:val="000000"/>
                <w:sz w:val="24"/>
                <w:szCs w:val="24"/>
                <w:lang w:val="es-ES" w:eastAsia="es-ES"/>
              </w:rPr>
              <w:br/>
              <w:t>NUMERO</w:t>
            </w:r>
          </w:p>
        </w:tc>
        <w:tc>
          <w:tcPr>
            <w:tcW w:w="420" w:type="dxa"/>
            <w:shd w:val="clear" w:color="auto" w:fill="auto"/>
            <w:noWrap/>
            <w:vAlign w:val="bottom"/>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c>
          <w:tcPr>
            <w:tcW w:w="6020" w:type="dxa"/>
            <w:shd w:val="clear" w:color="auto" w:fill="auto"/>
            <w:hideMark/>
          </w:tcPr>
          <w:p w:rsidR="0058621F" w:rsidRPr="00E9659E" w:rsidRDefault="0058621F" w:rsidP="002A67F3">
            <w:pPr>
              <w:spacing w:after="0" w:line="360" w:lineRule="auto"/>
              <w:jc w:val="center"/>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RESPUESTA</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7 y 10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3 Com.</w:t>
            </w:r>
          </w:p>
        </w:tc>
      </w:tr>
      <w:tr w:rsidR="0058621F" w:rsidRPr="00E9659E" w:rsidTr="002A67F3">
        <w:trPr>
          <w:trHeight w:val="1575"/>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29 Ley de Inversiones, que deroga la Ley Reguladora del Ejercicio del Comercio y la Industria, que establecía mínimos de capital a los extranjeros, para ejercer el Comercio.</w:t>
            </w:r>
          </w:p>
        </w:tc>
      </w:tr>
      <w:tr w:rsidR="0058621F" w:rsidRPr="00E9659E" w:rsidTr="002A67F3">
        <w:trPr>
          <w:trHeight w:val="828"/>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hideMark/>
          </w:tcPr>
          <w:p w:rsidR="0058621F" w:rsidRPr="00E9659E" w:rsidRDefault="0058621F" w:rsidP="002A67F3">
            <w:pPr>
              <w:spacing w:after="24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2 Ley del Ejercicio Notarial de la Jurisdicción</w:t>
            </w:r>
            <w:r w:rsidRPr="00E9659E">
              <w:rPr>
                <w:rFonts w:ascii="Batang" w:eastAsia="Batang" w:hAnsi="Batang" w:cs="Arial"/>
                <w:color w:val="000000"/>
                <w:sz w:val="24"/>
                <w:szCs w:val="24"/>
                <w:lang w:val="es-ES" w:eastAsia="es-ES"/>
              </w:rPr>
              <w:br/>
              <w:t>Voluntaria y de Otras Diligencias y 10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539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17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17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18 inc. Final Com.</w:t>
            </w:r>
          </w:p>
        </w:tc>
      </w:tr>
      <w:tr w:rsidR="0058621F" w:rsidRPr="00E9659E" w:rsidTr="002A67F3">
        <w:trPr>
          <w:trHeight w:val="9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Art. 1 de la Ley de Sistema de Garantías Reciprocas </w:t>
            </w:r>
            <w:r w:rsidRPr="00E9659E">
              <w:rPr>
                <w:rFonts w:ascii="Batang" w:eastAsia="Batang" w:hAnsi="Batang" w:cs="Arial"/>
                <w:color w:val="000000"/>
                <w:sz w:val="24"/>
                <w:szCs w:val="24"/>
                <w:lang w:val="es-ES" w:eastAsia="es-ES"/>
              </w:rPr>
              <w:lastRenderedPageBreak/>
              <w:t>para la micro, pequeña y mediana empresa rural y urbana.</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543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Arts. 17 </w:t>
            </w:r>
            <w:proofErr w:type="gramStart"/>
            <w:r w:rsidRPr="00E9659E">
              <w:rPr>
                <w:rFonts w:ascii="Batang" w:eastAsia="Batang" w:hAnsi="Batang" w:cs="Arial"/>
                <w:color w:val="000000"/>
                <w:sz w:val="24"/>
                <w:szCs w:val="24"/>
                <w:lang w:val="es-ES" w:eastAsia="es-ES"/>
              </w:rPr>
              <w:t>inc.</w:t>
            </w:r>
            <w:proofErr w:type="gramEnd"/>
            <w:r w:rsidRPr="00E9659E">
              <w:rPr>
                <w:rFonts w:ascii="Batang" w:eastAsia="Batang" w:hAnsi="Batang" w:cs="Arial"/>
                <w:color w:val="000000"/>
                <w:sz w:val="24"/>
                <w:szCs w:val="24"/>
                <w:lang w:val="es-ES" w:eastAsia="es-ES"/>
              </w:rPr>
              <w:t xml:space="preserve"> Tercero y 354 Com.</w:t>
            </w:r>
          </w:p>
        </w:tc>
      </w:tr>
      <w:tr w:rsidR="0058621F" w:rsidRPr="00E9659E" w:rsidTr="002A67F3">
        <w:trPr>
          <w:trHeight w:val="6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19 Com., porque la sociedad cooperativa es de naturaleza mercantil</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29 Ley de Inversiones</w:t>
            </w:r>
            <w:proofErr w:type="gramStart"/>
            <w:r w:rsidRPr="00E9659E">
              <w:rPr>
                <w:rFonts w:ascii="Batang" w:eastAsia="Batang" w:hAnsi="Batang" w:cs="Arial"/>
                <w:color w:val="000000"/>
                <w:sz w:val="24"/>
                <w:szCs w:val="24"/>
                <w:lang w:val="es-ES" w:eastAsia="es-ES"/>
              </w:rPr>
              <w:t>..</w:t>
            </w:r>
            <w:proofErr w:type="gramEnd"/>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246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1554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44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549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113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353 inc. 3º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191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1038 Com.</w:t>
            </w:r>
          </w:p>
        </w:tc>
      </w:tr>
      <w:tr w:rsidR="0058621F" w:rsidRPr="00E9659E" w:rsidTr="002A67F3">
        <w:trPr>
          <w:trHeight w:val="9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246 inc. 2º Com. Es procedente y aceptable aunque la sociedad sea de personas.</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1154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1154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558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Arts. 63 </w:t>
            </w:r>
            <w:proofErr w:type="gramStart"/>
            <w:r w:rsidRPr="00E9659E">
              <w:rPr>
                <w:rFonts w:ascii="Batang" w:eastAsia="Batang" w:hAnsi="Batang" w:cs="Arial"/>
                <w:color w:val="000000"/>
                <w:sz w:val="24"/>
                <w:szCs w:val="24"/>
                <w:lang w:val="es-ES" w:eastAsia="es-ES"/>
              </w:rPr>
              <w:t>inc.</w:t>
            </w:r>
            <w:proofErr w:type="gramEnd"/>
            <w:r w:rsidRPr="00E9659E">
              <w:rPr>
                <w:rFonts w:ascii="Batang" w:eastAsia="Batang" w:hAnsi="Batang" w:cs="Arial"/>
                <w:color w:val="000000"/>
                <w:sz w:val="24"/>
                <w:szCs w:val="24"/>
                <w:lang w:val="es-ES" w:eastAsia="es-ES"/>
              </w:rPr>
              <w:t xml:space="preserve"> 1º y 326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559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558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795, 808, 811, 815 y 816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607 y 609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802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563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144 C.F.</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1334 C.</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569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103 Com.</w:t>
            </w:r>
          </w:p>
        </w:tc>
      </w:tr>
      <w:tr w:rsidR="0058621F" w:rsidRPr="00E9659E" w:rsidTr="002A67F3">
        <w:trPr>
          <w:trHeight w:val="15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Empresas Mercantiles: Arts. 553, 1551 y 1552. Bienes </w:t>
            </w:r>
            <w:r w:rsidRPr="00E9659E">
              <w:rPr>
                <w:rFonts w:ascii="Batang" w:eastAsia="Batang" w:hAnsi="Batang" w:cs="Arial"/>
                <w:color w:val="000000"/>
                <w:sz w:val="24"/>
                <w:szCs w:val="24"/>
                <w:lang w:val="es-ES" w:eastAsia="es-ES"/>
              </w:rPr>
              <w:br w:type="page"/>
              <w:t xml:space="preserve">Inmuebles de las sociedades mercantiles: arts. 2167 C. y 1552 Com. Aeronaves: art. 148 Ley Orgánica de Aviación Civil, Naves: arts. 2167 C. y 28 de la Ley General Marítimo Portuario.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e. </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1540, 1539 y 1543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158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Arts. 558 </w:t>
            </w:r>
            <w:proofErr w:type="gramStart"/>
            <w:r w:rsidRPr="00E9659E">
              <w:rPr>
                <w:rFonts w:ascii="Batang" w:eastAsia="Batang" w:hAnsi="Batang" w:cs="Arial"/>
                <w:color w:val="000000"/>
                <w:sz w:val="24"/>
                <w:szCs w:val="24"/>
                <w:lang w:val="es-ES" w:eastAsia="es-ES"/>
              </w:rPr>
              <w:t>inc.</w:t>
            </w:r>
            <w:proofErr w:type="gramEnd"/>
            <w:r w:rsidRPr="00E9659E">
              <w:rPr>
                <w:rFonts w:ascii="Batang" w:eastAsia="Batang" w:hAnsi="Batang" w:cs="Arial"/>
                <w:color w:val="000000"/>
                <w:sz w:val="24"/>
                <w:szCs w:val="24"/>
                <w:lang w:val="es-ES" w:eastAsia="es-ES"/>
              </w:rPr>
              <w:t xml:space="preserve"> 2º y 557 1º Com.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197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575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206 y 44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455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20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488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579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498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418 Com.</w:t>
            </w:r>
          </w:p>
        </w:tc>
      </w:tr>
      <w:tr w:rsidR="0058621F" w:rsidRPr="00BC65EF"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AA5FC9" w:rsidRDefault="0058621F" w:rsidP="002A67F3">
            <w:pPr>
              <w:spacing w:after="0" w:line="360" w:lineRule="auto"/>
              <w:rPr>
                <w:rFonts w:ascii="Batang" w:eastAsia="Batang" w:hAnsi="Batang" w:cs="Arial"/>
                <w:color w:val="000000"/>
                <w:sz w:val="24"/>
                <w:szCs w:val="24"/>
                <w:lang w:val="en-US" w:eastAsia="es-ES"/>
              </w:rPr>
            </w:pPr>
            <w:r w:rsidRPr="00AA5FC9">
              <w:rPr>
                <w:rFonts w:ascii="Batang" w:eastAsia="Batang" w:hAnsi="Batang" w:cs="Arial"/>
                <w:color w:val="000000"/>
                <w:sz w:val="24"/>
                <w:szCs w:val="24"/>
                <w:lang w:val="en-US" w:eastAsia="es-ES"/>
              </w:rPr>
              <w:t>Art. 3 L.N. y 246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Arts. 500 </w:t>
            </w:r>
            <w:proofErr w:type="gramStart"/>
            <w:r w:rsidRPr="00E9659E">
              <w:rPr>
                <w:rFonts w:ascii="Batang" w:eastAsia="Batang" w:hAnsi="Batang" w:cs="Arial"/>
                <w:color w:val="000000"/>
                <w:sz w:val="24"/>
                <w:szCs w:val="24"/>
                <w:lang w:val="es-ES" w:eastAsia="es-ES"/>
              </w:rPr>
              <w:t>inc.</w:t>
            </w:r>
            <w:proofErr w:type="gramEnd"/>
            <w:r w:rsidRPr="00E9659E">
              <w:rPr>
                <w:rFonts w:ascii="Batang" w:eastAsia="Batang" w:hAnsi="Batang" w:cs="Arial"/>
                <w:color w:val="000000"/>
                <w:sz w:val="24"/>
                <w:szCs w:val="24"/>
                <w:lang w:val="es-ES" w:eastAsia="es-ES"/>
              </w:rPr>
              <w:t xml:space="preserve"> Final y 20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501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537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535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547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640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589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 xml:space="preserve">d. </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678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Arts. 682, 680 incs. 2º y 3º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e.</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684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698 inc. 1º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698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763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lastRenderedPageBreak/>
              <w:t>595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815 inc. 2º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898 XI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965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598</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29 de la Ley de Medición, Conciliación y Arbitraje.</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599</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966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600</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d.</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966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601</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g.</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999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602</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1062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603</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c.</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1120 inc. 1º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604</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1143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605</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1144 III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606</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1234 III Com.</w:t>
            </w:r>
          </w:p>
        </w:tc>
      </w:tr>
      <w:tr w:rsidR="0058621F" w:rsidRPr="00E9659E" w:rsidTr="002A67F3">
        <w:trPr>
          <w:trHeight w:val="300"/>
        </w:trPr>
        <w:tc>
          <w:tcPr>
            <w:tcW w:w="158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607</w:t>
            </w:r>
          </w:p>
        </w:tc>
        <w:tc>
          <w:tcPr>
            <w:tcW w:w="4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b.</w:t>
            </w:r>
          </w:p>
        </w:tc>
        <w:tc>
          <w:tcPr>
            <w:tcW w:w="6020" w:type="dxa"/>
            <w:shd w:val="clear" w:color="auto" w:fill="auto"/>
            <w:noWrap/>
            <w:hideMark/>
          </w:tcPr>
          <w:p w:rsidR="0058621F" w:rsidRPr="00E9659E" w:rsidRDefault="0058621F" w:rsidP="002A67F3">
            <w:pPr>
              <w:spacing w:after="0" w:line="360" w:lineRule="auto"/>
              <w:rPr>
                <w:rFonts w:ascii="Batang" w:eastAsia="Batang" w:hAnsi="Batang" w:cs="Arial"/>
                <w:color w:val="000000"/>
                <w:sz w:val="24"/>
                <w:szCs w:val="24"/>
                <w:lang w:val="es-ES" w:eastAsia="es-ES"/>
              </w:rPr>
            </w:pPr>
            <w:r w:rsidRPr="00E9659E">
              <w:rPr>
                <w:rFonts w:ascii="Batang" w:eastAsia="Batang" w:hAnsi="Batang" w:cs="Arial"/>
                <w:color w:val="000000"/>
                <w:sz w:val="24"/>
                <w:szCs w:val="24"/>
                <w:lang w:val="es-ES" w:eastAsia="es-ES"/>
              </w:rPr>
              <w:t>Art. 1238 Com.</w:t>
            </w:r>
          </w:p>
        </w:tc>
      </w:tr>
    </w:tbl>
    <w:p w:rsidR="0058621F" w:rsidRPr="00E9659E" w:rsidRDefault="0058621F" w:rsidP="0058621F">
      <w:pPr>
        <w:pStyle w:val="Prrafodelista"/>
        <w:spacing w:line="480" w:lineRule="auto"/>
        <w:ind w:left="360"/>
        <w:jc w:val="both"/>
        <w:rPr>
          <w:rFonts w:ascii="Batang" w:eastAsia="Batang" w:hAnsi="Batang" w:cs="Arial"/>
          <w:b/>
          <w:sz w:val="24"/>
          <w:szCs w:val="24"/>
        </w:rPr>
      </w:pPr>
    </w:p>
    <w:p w:rsidR="0058621F" w:rsidRPr="00E9659E" w:rsidRDefault="0058621F" w:rsidP="0058621F">
      <w:pPr>
        <w:pStyle w:val="Prrafodelista"/>
        <w:spacing w:line="480" w:lineRule="auto"/>
        <w:ind w:left="360"/>
        <w:jc w:val="center"/>
        <w:rPr>
          <w:rFonts w:ascii="Batang" w:eastAsia="Batang" w:hAnsi="Batang" w:cs="Arial"/>
          <w:b/>
          <w:sz w:val="32"/>
          <w:szCs w:val="32"/>
        </w:rPr>
      </w:pPr>
      <w:r w:rsidRPr="00E9659E">
        <w:rPr>
          <w:rFonts w:ascii="Batang" w:eastAsia="Batang" w:hAnsi="Batang" w:cs="Arial"/>
          <w:b/>
          <w:sz w:val="24"/>
          <w:szCs w:val="24"/>
        </w:rPr>
        <w:br w:type="column"/>
      </w:r>
      <w:r w:rsidRPr="00E9659E">
        <w:rPr>
          <w:rFonts w:ascii="Batang" w:eastAsia="Batang" w:hAnsi="Batang" w:cs="Arial"/>
          <w:b/>
          <w:sz w:val="32"/>
          <w:szCs w:val="32"/>
        </w:rPr>
        <w:lastRenderedPageBreak/>
        <w:t>DERECHO TRIBUTARIO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EL ANTECEDENTE INMEDIATO DE LA LEY DEL IMPUESTO SOBRE TRANSFERENCIA DE BIENES RAICES?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Ley de Impuesto de Alcabala, emitida por Decreto Legislativo de fecha 24/07/1928, publicada en el D.O. No. 200, del 1º de septiembre de 1928, y cuyo impuesto era del uno por ciento; y el Decreto Legislativo No. 38, de fecha 25/04/1939, publicado en el D.O. No. 103, del 15 de mayo de 1939, que gravaba con el medio por ciento, los actos realizados a cualquier titulo, por lo que se decía que el impuesto era del uno y medio por ciento.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CALCULA EL VALOR REAL DE UN INMUEBLE QUE SE VENDE?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3 de la Ley del Impuesto sobre Transferencia de bienes Raíces, dice que se presume que el valor real o comercial:</w:t>
      </w:r>
    </w:p>
    <w:p w:rsidR="0058621F" w:rsidRPr="00E9659E" w:rsidRDefault="0058621F" w:rsidP="0058621F">
      <w:pPr>
        <w:pStyle w:val="Prrafodelista"/>
        <w:numPr>
          <w:ilvl w:val="0"/>
          <w:numId w:val="23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No puede ser menor del resultado obtenido de multiplicar por doce el valor del alquiler o de la producción anual corriente real o estimada de dichos bienes al tiempo de la enajenación de ambos métodos.</w:t>
      </w:r>
    </w:p>
    <w:p w:rsidR="0058621F" w:rsidRPr="00E9659E" w:rsidRDefault="0058621F" w:rsidP="0058621F">
      <w:pPr>
        <w:pStyle w:val="Prrafodelista"/>
        <w:spacing w:line="480" w:lineRule="auto"/>
        <w:jc w:val="both"/>
        <w:rPr>
          <w:rFonts w:ascii="Batang" w:eastAsia="Batang" w:hAnsi="Batang" w:cs="Arial"/>
          <w:sz w:val="24"/>
          <w:szCs w:val="24"/>
        </w:rPr>
      </w:pPr>
      <w:r w:rsidRPr="00E9659E">
        <w:rPr>
          <w:rFonts w:ascii="Batang" w:eastAsia="Batang" w:hAnsi="Batang" w:cs="Arial"/>
          <w:sz w:val="24"/>
          <w:szCs w:val="24"/>
        </w:rPr>
        <w:t>Se entiende por alquiler corriente de un inmueble; en un tiempo dado, el que se pagan o pagarían los arrendatarios en dicho periodo, tomando en cuenta las condiciones del mercado según el tipo de alquiler.</w:t>
      </w:r>
    </w:p>
    <w:p w:rsidR="0058621F" w:rsidRPr="00E9659E" w:rsidRDefault="0058621F" w:rsidP="0058621F">
      <w:pPr>
        <w:pStyle w:val="Prrafodelista"/>
        <w:numPr>
          <w:ilvl w:val="0"/>
          <w:numId w:val="230"/>
        </w:numPr>
        <w:spacing w:line="480" w:lineRule="auto"/>
        <w:jc w:val="both"/>
        <w:rPr>
          <w:rFonts w:ascii="Batang" w:eastAsia="Batang" w:hAnsi="Batang" w:cs="Arial"/>
          <w:sz w:val="24"/>
          <w:szCs w:val="24"/>
        </w:rPr>
      </w:pPr>
      <w:r w:rsidRPr="00E9659E">
        <w:rPr>
          <w:rFonts w:ascii="Batang" w:eastAsia="Batang" w:hAnsi="Batang" w:cs="Arial"/>
          <w:sz w:val="24"/>
          <w:szCs w:val="24"/>
        </w:rPr>
        <w:t>Si se trata de bienes gravados, sumando el valor de las deudas garantizada por una tercera parte del mismo.</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Si fueren varias las deudas garantizadas con dichos bienes, sumando el valor de todas ellas, mas una tercera parte de ese total; si fueren varios los inmuebles que garantizan una deuda, el valor tendrá aplicación cuando hayan transcurrido mas de tres años desde de la constitución del gravamen.</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El valúo de los inmuebles deberá comprender el valor de todos los accesorios que forman parte de ellos, conforme a la ley, existentes en los mismos al tiempo de la enajenación.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¿QUE TRANSCENDENCIA TIENE PARA UN NOTARIO EL CONOCIMIENTO DE LA NORMATIVA LEGAL QUE ESTABLECE ALGUNA ESPECIE DE TRIBUTOS?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explicar a los otorgantes, los impuestos o derechos que le corresponden pagar por el acto que se esta celebrando. Luego para hacerles las advertencias correspondientes acerca de las solvencias que se necesitan para  la inscripción del acto, y finalmente para cumplir obligaciones legales, como el caso del impuesto de transferencia de bienes raíces a efecto de no ser sujetos de multas.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SE PAGA EL IMPUESTO A LA TRANSFERENCIA DE BIENES INMUEBLES?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Cuando concurre el hecho generador consistente en la transferencia de bienes raíces, cuyo monto exceda de $28,571.43, calculado en base del 3% arriba de esa cantidad. Véase art. 4 de la Ley del Impuesto sobre Transferencia de bienes Raíces y su interpretación autentica.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¿CUALES SON LOS CONTRATOS SUJETOS AL PAGO DE IMPUESTO DE TRANSFERENCIA DE BIENES RAICES?</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Compraventa,</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Permuta,</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Donaciones,</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Remates,</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Dación en pago,</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Adjudicaciones hechas como consecuencia de herencias a titulo universal o singular,</w:t>
      </w:r>
    </w:p>
    <w:p w:rsidR="0058621F" w:rsidRPr="00E9659E" w:rsidRDefault="0058621F" w:rsidP="0058621F">
      <w:pPr>
        <w:pStyle w:val="Prrafodelista"/>
        <w:numPr>
          <w:ilvl w:val="0"/>
          <w:numId w:val="231"/>
        </w:numPr>
        <w:spacing w:line="480" w:lineRule="auto"/>
        <w:jc w:val="both"/>
        <w:rPr>
          <w:rFonts w:ascii="Batang" w:eastAsia="Batang" w:hAnsi="Batang" w:cs="Arial"/>
          <w:sz w:val="24"/>
          <w:szCs w:val="24"/>
        </w:rPr>
      </w:pPr>
      <w:r w:rsidRPr="00E9659E">
        <w:rPr>
          <w:rFonts w:ascii="Batang" w:eastAsia="Batang" w:hAnsi="Batang" w:cs="Arial"/>
          <w:sz w:val="24"/>
          <w:szCs w:val="24"/>
        </w:rPr>
        <w:t>Adjudicaciones de bienes inmuebles en la disolución de sociedades, cuando dichos bienes se adjudican a alguno d los socios que no fueren el que lo aporto a la sociedad.</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¿COMO SE CALCULA EL IMPUESTO SOBRE TRANSFERENCIA DE BIENES RAICES EN UNA COMPRAVENTA DE ESTE TIPO DE BIENES?</w:t>
      </w:r>
    </w:p>
    <w:p w:rsidR="0058621F" w:rsidRPr="00E9659E" w:rsidRDefault="0058621F" w:rsidP="0058621F">
      <w:pPr>
        <w:pStyle w:val="Prrafodelista"/>
        <w:numPr>
          <w:ilvl w:val="0"/>
          <w:numId w:val="232"/>
        </w:numPr>
        <w:spacing w:line="480" w:lineRule="auto"/>
        <w:jc w:val="both"/>
        <w:rPr>
          <w:rFonts w:ascii="Batang" w:eastAsia="Batang" w:hAnsi="Batang" w:cs="Arial"/>
          <w:sz w:val="24"/>
          <w:szCs w:val="24"/>
        </w:rPr>
      </w:pPr>
      <w:r w:rsidRPr="00E9659E">
        <w:rPr>
          <w:rFonts w:ascii="Batang" w:eastAsia="Batang" w:hAnsi="Batang" w:cs="Arial"/>
          <w:sz w:val="24"/>
          <w:szCs w:val="24"/>
        </w:rPr>
        <w:t>Si el valor del contrato es inferior a $28,571.43, no se paga impuestos;</w:t>
      </w:r>
    </w:p>
    <w:p w:rsidR="0058621F" w:rsidRPr="00E9659E" w:rsidRDefault="0058621F" w:rsidP="0058621F">
      <w:pPr>
        <w:pStyle w:val="Prrafodelista"/>
        <w:numPr>
          <w:ilvl w:val="0"/>
          <w:numId w:val="232"/>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Si el valor del contrato es superior a $28,571.43, se paga el 3% sobre el exceso de dicha suma. Véase el art. 4 de la Ley del Impuesto sobre Transferencia de bienes Raíces y su interpretación autentica.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GUILLERMO ES PROPIESTARIO DE DOS INMUEBLES QUE VENDEN EN UNA SOLA ESCRITURA A PEDRO, LOS CUALES ESTAN VALUADOS EN $60,000.00 Y $5,000.00, ¿CUANTO PAGARA DE IMPUESTO A LA TRANSFERENCIA?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la de $60,000.00, pagara de impuestos, $942.86.</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la de $5,000.00, no pagara impuesto, porque esa operación se encuentra exenta.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JUAN ES ACREEDOR DE PEDRO, PERO ANTES DE ACEPTAR HERENCIA CEDE SU DERECHO A UN TERCERO POR $50,000.00. EL DERECHO HEREDITARIO COMPRENDE BIENES MUEBLES Y BIENES INMUEBLES, DIGA SI DEBE PAGAR ALGUN IMPUESTO EL OMERCIANTE.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El art. 1699 C., contiene la cesión de derecho hereditario en abstracto que consiste en la cesión a titulo oneroso de un derecho de herencia o legado sin especificar los efectos de los que se compone. El art. 1 regla 3ª de la Ley del Impuesto sobre Transferencia de bienes Raíces, no grave con el impuesto, la cesión de derechos hereditarios hecha con anterioridad a la aceptación de herencia por parte del cedente.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COMPRAVENTA DE INMUEBLE A FAVOR DE LA ALCALDIA MUNICIPAL DE NUEVO CUSCATLAN POR $80,000.00 ¿CUANTO ES EL IMPUESTO A LA TRANSFERANCIA DE BIENES RAICES QUE LE CORRESPONDERIA PAGAR?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caso, no se tiene que pagar ningún impuesto sobre la transferencia del inmueble, puesto que es una excepción que contempla el art. 1 regla 6ª de la Ley del Impuesto sobre Transferencia de bienes Raíces. Si la operación fuese gravada, generaría un impuesto de $1,542.86.</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“X”  VENDERA  A  “Y”  UN INMUEBLE EN LA CANTIDAD DE CINCUENTA MIL DOLARES, PERO EN LA SECCION DE CATASTRO DE LA DIRECCION GENERAL DE IMPUESTOS INTERNOS DICHO INMUEBLE TIENE UN VALUO DE OCHENTA MIL DOLARES. EL COMPRADOR PARA LOS EFECTOS DEL PAGO DE IMPUESTO SOBRE LA TRANSFERENCIA DE BIENES RAICES, NO QUIERE CORRER NINGUN RIESGO POR IMPUESTO COMPLEMENTARIO Y MULTAS, ¿QUÉ SOLUCION SE PUEDE DAR PARA NO INCURRIR EN ELLOS?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notario, recomendaría al cliente, que para evitarse cuotas complementarias de impuestos, es necesario consignar en el instrumento de compraventa, el precio de $80,000.00.</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AL DISOLVERSE UNA SOCIEDAD, SE ADJUDICA UN BIEN INMUEBLE, A UN SOCIO QUE NO FUE EL MISMO QUE LO APORTO AL CONSTITUIRSE LA SOCIEDAD. ¿PAGA IMPUESTO DE TRANSFERENCIA DE BIENS RAICES?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porque para que no cause impuesto es necesario que el bien inmuebles se adjudique al mismo socio que lo aporto al momento de constituirse la sociedad, art. 1 regla 1ª de la de la Ley del Impuesto sobre Transferencia de Bienes Raíces.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¿EN QUE PLAZO DEBE PAGARSE EL IMPUESTO DE TRANSFERENCIA DE BIENES RAICES QUE CAUSA UN CONTRATO?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impuesto autoliquidado debe pagarse dentro de los 60 días siguientes al de la fecha de la enajenación del inmueble, art. 20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Ley del Impuesto sobre Transferencia de Bienes  Raíces.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¿CUAL ES LA SANCION QUE ESTABLECE LA LEY EN EL CASO DE NO PAGARSE EL IMPUESTO   DE TRANSFERENCIA DE BIENES RAICES DENTRO DEL PLAZO LEGAL?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Después de los 60 días que establece la ley, se pagaran intereses moratorios, de acuerdo con lo establecido en D.O. No. 720, del 24 de noviembre de 1993, publicado en el D.O. No. 1, del 3 de enero de 1994.</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DE ACUERDO CON LA LEY DEL IMPUESTO SOBRE TRANSFERENCIA DE BIENES RAICES, ¿QUÉ ES LO QUE DEBE HACERSE CONSTAR EN LAS ESCRITURAS DE VENTA DE INMUEBLES?</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rPr>
      </w:pPr>
      <w:r w:rsidRPr="00E9659E">
        <w:rPr>
          <w:rFonts w:ascii="Batang" w:eastAsia="Batang" w:hAnsi="Batang" w:cs="Arial"/>
          <w:sz w:val="24"/>
          <w:szCs w:val="24"/>
        </w:rPr>
        <w:t>Bastara establecer si el inmueble es urbano o rustico, asi como su extensión superficial, art. 5 de la Ley.</w:t>
      </w:r>
    </w:p>
    <w:p w:rsidR="0058621F" w:rsidRPr="00E9659E" w:rsidRDefault="0058621F" w:rsidP="0058621F">
      <w:pPr>
        <w:pStyle w:val="Prrafodelista"/>
        <w:numPr>
          <w:ilvl w:val="0"/>
          <w:numId w:val="2"/>
        </w:numPr>
        <w:spacing w:line="480" w:lineRule="auto"/>
        <w:jc w:val="both"/>
        <w:rPr>
          <w:rFonts w:ascii="Batang" w:eastAsia="Batang" w:hAnsi="Batang" w:cs="Arial"/>
          <w:sz w:val="24"/>
          <w:szCs w:val="24"/>
        </w:rPr>
      </w:pPr>
      <w:r w:rsidRPr="00E9659E">
        <w:rPr>
          <w:rFonts w:ascii="Batang" w:eastAsia="Batang" w:hAnsi="Batang" w:cs="Arial"/>
          <w:sz w:val="24"/>
          <w:szCs w:val="24"/>
        </w:rPr>
        <w:t>Debe hacerse constar el parentesco que manifiesten las partes, cuando se autorice escritura de venta, dación en pago, donación, permuta, constitución de renta vitalicia o constitución a titulo oneroso de los derechos de usufructo, uso o habitación, art. 7 inc. 1º d la Ley.</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DEBE HACER EL NOTARIO PARA CANCELAR EL IMPUESTO DE TRANSFERENCIA DE BIENES RAICES?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Al participar a los colectores respectivos, la celebración de un acto o contrato sujeto a este impuesto, para hacerlo efectivo, esta obligado a expresar el nombre, apellido, domicilio y dirección de los contratantes; el lugar, situación, naturaleza y extensión del inmueble y el valor declarado en el contrato, art. 20 </w:t>
      </w:r>
      <w:r w:rsidRPr="00E9659E">
        <w:rPr>
          <w:rFonts w:ascii="Batang" w:eastAsia="Batang" w:hAnsi="Batang" w:cs="Arial"/>
          <w:sz w:val="24"/>
          <w:szCs w:val="24"/>
        </w:rPr>
        <w:lastRenderedPageBreak/>
        <w:t>inc. 2º Ley del Impuesto sobre Transferencia de Bienes Raíces. Además aunque la ley no lo dice, debe consignarse los números de identificación tributaria de los otorgantes, debiendo el notario firmar y sellar dicha nota.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¿ESTABLECE LA LEY GENERAL TRIBUTARIA MUNICIPAL, ALGUNA OBLIGACION PARA LOS NOTARIOS?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el art. 89 3º, dice que los Notarios Públicos y los Registradores de Comercio y de la Propiedad Raíz e Hipotecas, deberán comunicar a la Administración Tributaria Municipal correspondiente, los actos o contratos que se otorguen ante ellos o que se sometan a su registro, respectivamente, que tengan trascendencia tributaria y que se determinen en forma expresa en leyes y acuerdos de creación de tributos municipales.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¿ESTABLECE LA TARIFA DE ARBITRIOS DE LA MUNICIPALIDAD DE SAN SALVADOR ALGUNA OBLIGACION Y SANCION PARA LOS NOTARIOS?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Si, el art. 35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2º de dicha tarifa, dice que los notarios están en la obligación de dar aviso por escrito a la Alcaldía Municipal o de remitir copias de escritura en que se enajenen bienes o raíces que ante ellos otorgue; a más tardar ocho días después de celebrada la escritura respectiva. La omisión del notario de dar aviso o remisión de copias de dicha escritura, lo hará incurrir en una multa equivalente a un colon por cada mil sobre el total de la operación, multa que no será mayor de veinticinco colones ($2.86).</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¿QUE REQUISITO DEBE LLENAR UN ESCRITO PRESENTADO A LA ADMINISTRACION TRIBUTARIA, CUANDO NO LO HACE EL CONTRIBUYENTE, SU REPRESENTANTE LEGAL O APODERADO?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caso, puede presentarlo cualquier persona, pero la firma deberá estar legalizada ante Notario, art. 34 inc. 1º  C.T. en la relación con el art. 54 L.N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LA ADMINISTRACION TRIBUTARIA SOLICITAR INFORMES DE LOS ACTOS REALIZADOS ANTE NOTARIO, A LA CORTE SUPREMA DE JUSTICIA?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Si, de acuerdo con el art. 122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la administración Tributaria, en el ejercicio de sus facultades podrá solicitar a la Corte Suprema de Justicia, informe de los actos Jurídicos realizados ante notarios, conteniendo las especificaciones que el efecto le sean requeridas.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OBLIGACION CONSIGNAR EL NUMERO DE IDENTIFICACION TRIBUTARIA DE UNA PERSONA QUE CONTRATA CON UN BANCO?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las entidades bancarias deberán exigir de sus clientes su identificación tributaria y dejar constancia de ella en el respectivo contrato. Art. 148 C.T. pero hay que aclarar que la disposición se refiere a NIT y no al Número de Registro de Contribuyente o NCR que es el registro como contribuyente del IVA: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 NOTARIO SOLICITAR EXPEDICION DE SOLVENCIA EN LA ADMINISTRACION TRIBUTARIA A FAVOR DE UN CLIENTE?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 pesar de que Art. 219 C.T., no menciona expresamente al notario, podría quedar incluido dentro del término “cualquier persona autorizada”, por lo que es </w:t>
      </w:r>
      <w:r w:rsidRPr="00E9659E">
        <w:rPr>
          <w:rFonts w:ascii="Batang" w:eastAsia="Batang" w:hAnsi="Batang" w:cs="Arial"/>
          <w:sz w:val="24"/>
          <w:szCs w:val="24"/>
        </w:rPr>
        <w:lastRenderedPageBreak/>
        <w:t>procedente que el notario solicite dicho documento para celebrar un acto o contrato.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 NATARIO AUTORIZAR UNA COMPRAVENTA DE INMUEBLE SIN QUE SE LE PRESENTE CONSTANCIA DE SOLVENCIA FISCAL</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porque la solvencia fiscal es un requisito para inscribir, no para escriturar, art. 39 L.N. en relación con el art. 220 del Código Tributario, que establece para el notario la obligación de advertir a los otorgantes y relacionar en el documento o instrumento, que para la inscripción de ese acto, se requiere estar solventes o autorizado, según corresponda, por la administración tributaria. El art. 218 d) dice que se requiere estar solventes o autorizado, para inscribir en cualquier registro publico de inmuebles o de derechos reales constituidos sobre ellos, documentos con montos mayores a treinta mil dólares.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CUANDO LOS ARTS. 32 INC. 5º Y 34 INC. 1º PARTE FINAL DEL CODIGO TRIBUTARIO DICE “FUNCIONARIO COMPETENTE”, ¿A QUIEN SE REFIEREN?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La respuesta se encuentra en el art. 6 </w:t>
      </w:r>
      <w:proofErr w:type="gramStart"/>
      <w:r w:rsidRPr="00E9659E">
        <w:rPr>
          <w:rFonts w:ascii="Batang" w:eastAsia="Batang" w:hAnsi="Batang" w:cs="Arial"/>
          <w:sz w:val="24"/>
          <w:szCs w:val="24"/>
        </w:rPr>
        <w:t>inc.</w:t>
      </w:r>
      <w:proofErr w:type="gramEnd"/>
      <w:r w:rsidRPr="00E9659E">
        <w:rPr>
          <w:rFonts w:ascii="Batang" w:eastAsia="Batang" w:hAnsi="Batang" w:cs="Arial"/>
          <w:sz w:val="24"/>
          <w:szCs w:val="24"/>
        </w:rPr>
        <w:t xml:space="preserve"> 1º del Reglamento de Aplicación del Código Tributario, que dice que cuando los artículos 32 y 34  del Código hacen mención a funcionario competente, deberá entenderse que se refiere a aquellos comprendidos en los artículos 5 inc. 1º, 68 y 69 L.N.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 OBLIGACION DEL NOTARIO ADVERTIR A LOS OTORGANTES QUE DEBERAN ESTAR SOLVENTES DEL PAGO DE IMPUESTOS?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asi lo exige el art. 39 L.N., en relación con los arts. 217 al 220 del Código Tributario y 100 del código Municipal.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¿PUEDE UN AUDITOR DEL MINISTERIO DE HACIENDA, EXIGIR A UN NOTARIO LA PRESENTACION DE SU LIBRO DE PROTOCOLO A EFECTO DE ESTABLECER SUS INGRESOS?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el protocolo no es en si revelador de ingresos, no puede presentar en juicio ni hacer fe en el, y no podrá sacarse del poder del notario, excepto en los casos expresamente determinados por la ley, art. 28 L.N.</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¿CONSTITUYE EL PROTOCOLO UN INDICIO PARA COMPROBAR INGRESOS SUJETOS A IMPUESTOS SOBRE LA RENTA?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Honorable Sala de lo Contencioso Administrativo, al resolver el juicio 80-S-98, al citar los artículos 28 de la Ley de Notariado y 256 Pr., expreso: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Conforme al espíritu de las transcripciones legales que anteceden se coligen los supuestos y las reglas bajo las cuales puede usarse y sacar el protocolo del poder del notario, lo cual no incluye que este puede ser presentado como un medio para determinar ingresos como pretendió la Dirección General. En consecuencia, la administración tributaria esta inhibida para requerir e investigar por razones fiscales un Libro de Protocolo, ya sea que este se encuentre en poder del notario o en la Sección del Notariado de la Corte Suprema de Justicia. Dentro de ese contexto, resulta claro, que el libro de protocolo, no debe utilizarse como base para la determinación de ingresos que tengan por objeto establecer impuestos, ya sean directos o indirectos. Este Tribunal concluye que la Dirección General de Impuestos Internos, por medio </w:t>
      </w:r>
      <w:r w:rsidRPr="00E9659E">
        <w:rPr>
          <w:rFonts w:ascii="Batang" w:eastAsia="Batang" w:hAnsi="Batang" w:cs="Arial"/>
          <w:sz w:val="24"/>
          <w:szCs w:val="24"/>
        </w:rPr>
        <w:lastRenderedPageBreak/>
        <w:t>del funcionario solicitante, se excedió al requerirle al contribuyente la presentación del libro de su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spacing w:line="360" w:lineRule="auto"/>
        <w:ind w:left="357"/>
        <w:jc w:val="center"/>
        <w:rPr>
          <w:rFonts w:ascii="Batang" w:eastAsia="Batang" w:hAnsi="Batang" w:cs="Arial"/>
          <w:sz w:val="28"/>
          <w:szCs w:val="28"/>
        </w:rPr>
      </w:pPr>
      <w:r w:rsidRPr="00E9659E">
        <w:rPr>
          <w:rFonts w:ascii="Batang" w:eastAsia="Batang" w:hAnsi="Batang" w:cs="Arial"/>
          <w:sz w:val="28"/>
          <w:szCs w:val="28"/>
        </w:rPr>
        <w:t>PREGUNTAS MAS FRECUENTES Y SOLUCIONES PROPUESTAS EN EL EJERCICIO DE LA FUNSCION NOTARIAL POR LOS FUNCIONARIOS DEL SERVICIO EXTERIOR*</w:t>
      </w:r>
    </w:p>
    <w:p w:rsidR="0058621F" w:rsidRPr="00E9659E" w:rsidRDefault="0058621F" w:rsidP="0058621F">
      <w:pPr>
        <w:pStyle w:val="Prrafodelista"/>
        <w:numPr>
          <w:ilvl w:val="0"/>
          <w:numId w:val="3"/>
        </w:numPr>
        <w:spacing w:line="480" w:lineRule="auto"/>
        <w:ind w:left="357"/>
        <w:jc w:val="both"/>
        <w:rPr>
          <w:rFonts w:ascii="Batang" w:eastAsia="Batang" w:hAnsi="Batang" w:cs="Arial"/>
          <w:sz w:val="24"/>
          <w:szCs w:val="24"/>
        </w:rPr>
      </w:pP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t>LIBRO DE PROTOCOLO.</w:t>
      </w:r>
    </w:p>
    <w:p w:rsidR="0058621F" w:rsidRPr="00E9659E" w:rsidRDefault="0058621F" w:rsidP="0058621F">
      <w:pPr>
        <w:pStyle w:val="Prrafodelista"/>
        <w:spacing w:line="480" w:lineRule="auto"/>
        <w:ind w:left="357"/>
        <w:jc w:val="both"/>
        <w:rPr>
          <w:rFonts w:ascii="Batang" w:eastAsia="Batang" w:hAnsi="Batang" w:cs="Arial"/>
          <w:sz w:val="24"/>
          <w:szCs w:val="24"/>
        </w:rPr>
      </w:pPr>
      <w:r w:rsidRPr="00E9659E">
        <w:rPr>
          <w:rFonts w:ascii="Batang" w:eastAsia="Batang" w:hAnsi="Batang" w:cs="Arial"/>
          <w:sz w:val="24"/>
          <w:szCs w:val="24"/>
        </w:rPr>
        <w:t>Durante la impresión de la impresión de la escritura se utilizo una hoja que no era la que correlativamente correspondía. ¿Debo de anular o suspender la escritura? ¿Como se resuelve el problema con la numeración correlativa? ¿Debo de avisar al Ministerio de Relaciones Exteriores?</w:t>
      </w:r>
    </w:p>
    <w:p w:rsidR="0058621F" w:rsidRPr="00E9659E" w:rsidRDefault="0058621F" w:rsidP="0058621F">
      <w:pPr>
        <w:pStyle w:val="Prrafodelista"/>
        <w:spacing w:line="480" w:lineRule="auto"/>
        <w:ind w:left="357"/>
        <w:jc w:val="both"/>
        <w:rPr>
          <w:rFonts w:ascii="Batang" w:eastAsia="Batang" w:hAnsi="Batang" w:cs="Arial"/>
          <w:sz w:val="24"/>
          <w:szCs w:val="24"/>
        </w:rPr>
      </w:pPr>
      <w:r w:rsidRPr="00E9659E">
        <w:rPr>
          <w:rFonts w:ascii="Batang" w:eastAsia="Batang" w:hAnsi="Batang" w:cs="Arial"/>
          <w:sz w:val="24"/>
          <w:szCs w:val="24"/>
        </w:rPr>
        <w:lastRenderedPageBreak/>
        <w:t xml:space="preserve">El artículo 18 de la Ley de Notariado exige el uso de las hojas en estricto orden correlativo. Esto implica que un error de esa naturaleza, lo </w:t>
      </w:r>
      <w:proofErr w:type="gramStart"/>
      <w:r w:rsidRPr="00E9659E">
        <w:rPr>
          <w:rFonts w:ascii="Batang" w:eastAsia="Batang" w:hAnsi="Batang" w:cs="Arial"/>
          <w:sz w:val="24"/>
          <w:szCs w:val="24"/>
        </w:rPr>
        <w:t>mas</w:t>
      </w:r>
      <w:proofErr w:type="gramEnd"/>
      <w:r w:rsidRPr="00E9659E">
        <w:rPr>
          <w:rFonts w:ascii="Batang" w:eastAsia="Batang" w:hAnsi="Batang" w:cs="Arial"/>
          <w:sz w:val="24"/>
          <w:szCs w:val="24"/>
        </w:rPr>
        <w:t xml:space="preserve"> conveniente es suspender la escritura, exponiendo el motivo.</w:t>
      </w:r>
    </w:p>
    <w:p w:rsidR="0058621F" w:rsidRPr="00E9659E" w:rsidRDefault="0058621F" w:rsidP="0058621F">
      <w:pPr>
        <w:pStyle w:val="Prrafodelista"/>
        <w:spacing w:line="480" w:lineRule="auto"/>
        <w:ind w:left="357"/>
        <w:jc w:val="both"/>
        <w:rPr>
          <w:rFonts w:ascii="Batang" w:eastAsia="Batang" w:hAnsi="Batang" w:cs="Arial"/>
          <w:sz w:val="24"/>
          <w:szCs w:val="24"/>
        </w:rPr>
      </w:pPr>
      <w:r w:rsidRPr="00E9659E">
        <w:rPr>
          <w:rFonts w:ascii="Batang" w:eastAsia="Batang" w:hAnsi="Batang" w:cs="Arial"/>
          <w:sz w:val="24"/>
          <w:szCs w:val="24"/>
        </w:rPr>
        <w:t>Como habrá una discontinuidad con el uso correlativo de las hojas, lo mas apropiado es colocar una serie de guiones en cada una de las hojas que medien entre la ultima hoja utilizada correctamente hasta donde de empalme con la numeración correlativa en su orden.</w:t>
      </w:r>
    </w:p>
    <w:p w:rsidR="0058621F" w:rsidRPr="00E9659E" w:rsidRDefault="0058621F" w:rsidP="0058621F">
      <w:pPr>
        <w:pStyle w:val="Prrafodelista"/>
        <w:spacing w:line="480" w:lineRule="auto"/>
        <w:ind w:left="357"/>
        <w:jc w:val="both"/>
        <w:rPr>
          <w:rFonts w:ascii="Batang" w:eastAsia="Batang" w:hAnsi="Batang" w:cs="Arial"/>
          <w:sz w:val="24"/>
          <w:szCs w:val="24"/>
        </w:rPr>
      </w:pPr>
      <w:r w:rsidRPr="00E9659E">
        <w:rPr>
          <w:rFonts w:ascii="Batang" w:eastAsia="Batang" w:hAnsi="Batang" w:cs="Arial"/>
          <w:sz w:val="24"/>
          <w:szCs w:val="24"/>
        </w:rPr>
        <w:t>De esa manera, la misma escritura suspendida se comenzaría en una hoja que tendrá su correlación correcta de ese punto en adelante.</w:t>
      </w:r>
    </w:p>
    <w:p w:rsidR="0058621F" w:rsidRPr="00E9659E" w:rsidRDefault="0058621F" w:rsidP="0058621F">
      <w:pPr>
        <w:pStyle w:val="Prrafodelista"/>
        <w:spacing w:line="480" w:lineRule="auto"/>
        <w:ind w:left="357"/>
        <w:jc w:val="both"/>
        <w:rPr>
          <w:rFonts w:ascii="Batang" w:eastAsia="Batang" w:hAnsi="Batang" w:cs="Arial"/>
          <w:sz w:val="24"/>
          <w:szCs w:val="24"/>
        </w:rPr>
      </w:pPr>
      <w:r w:rsidRPr="00E9659E">
        <w:rPr>
          <w:rFonts w:ascii="Batang" w:eastAsia="Batang" w:hAnsi="Batang" w:cs="Arial"/>
          <w:sz w:val="24"/>
          <w:szCs w:val="24"/>
        </w:rPr>
        <w:t>Si se resuelve así el problema, no hay necesidad de avisar al Ministerio de Relaciones Exteriores.</w:t>
      </w:r>
    </w:p>
    <w:p w:rsidR="0058621F" w:rsidRPr="00E9659E" w:rsidRDefault="0058621F" w:rsidP="0058621F">
      <w:pPr>
        <w:pStyle w:val="Prrafodelista"/>
        <w:spacing w:line="240" w:lineRule="exact"/>
        <w:ind w:left="357" w:hanging="641"/>
        <w:jc w:val="both"/>
        <w:rPr>
          <w:rFonts w:ascii="Batang" w:eastAsia="Batang" w:hAnsi="Batang" w:cs="Arial"/>
          <w:sz w:val="24"/>
          <w:szCs w:val="24"/>
        </w:rPr>
      </w:pPr>
      <w:r w:rsidRPr="00E9659E">
        <w:rPr>
          <w:rFonts w:ascii="Batang" w:eastAsia="Batang" w:hAnsi="Batang" w:cs="Arial"/>
          <w:sz w:val="24"/>
          <w:szCs w:val="24"/>
        </w:rPr>
        <w:t xml:space="preserve"> __________________________</w:t>
      </w:r>
    </w:p>
    <w:p w:rsidR="0058621F" w:rsidRPr="00E9659E" w:rsidRDefault="0058621F" w:rsidP="0058621F">
      <w:pPr>
        <w:spacing w:line="240" w:lineRule="exact"/>
        <w:ind w:hanging="284"/>
        <w:jc w:val="both"/>
        <w:rPr>
          <w:rFonts w:ascii="Batang" w:eastAsia="Batang" w:hAnsi="Batang" w:cs="Arial"/>
          <w:sz w:val="20"/>
          <w:szCs w:val="20"/>
        </w:rPr>
      </w:pPr>
      <w:r w:rsidRPr="00E9659E">
        <w:rPr>
          <w:rFonts w:ascii="Batang" w:eastAsia="Batang" w:hAnsi="Batang" w:cs="Arial"/>
          <w:sz w:val="24"/>
          <w:szCs w:val="24"/>
        </w:rPr>
        <w:t xml:space="preserve">*  </w:t>
      </w:r>
      <w:r w:rsidRPr="00E9659E">
        <w:rPr>
          <w:rFonts w:ascii="Batang" w:eastAsia="Batang" w:hAnsi="Batang" w:cs="Arial"/>
          <w:sz w:val="20"/>
          <w:szCs w:val="20"/>
        </w:rPr>
        <w:t>Las preguntas que aparecen en esta sección, han sido tomadas del Libro Manual para Uso del Libro de Protocolo en el Servicio Exterior, preparado por el Ministerio de Relaciones Exteriores.</w:t>
      </w:r>
    </w:p>
    <w:p w:rsidR="0058621F" w:rsidRPr="00E9659E" w:rsidRDefault="0058621F" w:rsidP="0058621F">
      <w:pPr>
        <w:spacing w:line="240" w:lineRule="exact"/>
        <w:jc w:val="both"/>
        <w:rPr>
          <w:rFonts w:ascii="Batang" w:eastAsia="Batang" w:hAnsi="Batang" w:cs="Arial"/>
          <w:sz w:val="20"/>
          <w:szCs w:val="20"/>
        </w:rPr>
      </w:pPr>
    </w:p>
    <w:p w:rsidR="0058621F" w:rsidRPr="00E9659E" w:rsidRDefault="0058621F" w:rsidP="0058621F">
      <w:pPr>
        <w:spacing w:line="240" w:lineRule="exact"/>
        <w:ind w:left="426"/>
        <w:jc w:val="both"/>
        <w:rPr>
          <w:rFonts w:ascii="Batang" w:eastAsia="Batang" w:hAnsi="Batang" w:cs="Arial"/>
          <w:sz w:val="20"/>
          <w:szCs w:val="20"/>
        </w:rPr>
      </w:pP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lastRenderedPageBreak/>
        <w:t>Por un descuido en un hoja del Libro de Protocolo se desparramo café, volviéndola inservible. ¿Debo de suspender el uso del Libro de Protocolo? ¿Cual es el procedimiento a seguir para reponerla?</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t>Independientemente de que la hoja haya sido utilizada o no, al inutilizarse una hoja de Protocolo, deberá de suspenderse de inmediato el uso del Libro de Protocolo y avisar al Ministerio de Relaciones Exteriores, explicando lo sucedido. Agregando las actas bajo juramento.</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t>Juntamente con la nota de aviso deberá de remitirás la hoja dañada y el Libro de Protocolo, el cual contendrá una razón de cierre.</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t>El ministerio se comunicar a su vez con la Sección de Notariado de la Corte Suprema de Justicia para iniciar el procedimiento de sustitución de la hoja inutilizada.</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lastRenderedPageBreak/>
        <w:t>Los artículos 68 y siguientes de la Ley de Notariado explican el procedimiento a seguir, que incluye la intervención del Juez Primero de lo Civil de San Salvador y la Sección del Notariado de la Corte Suprema de Justicia.</w:t>
      </w:r>
    </w:p>
    <w:p w:rsidR="0058621F" w:rsidRPr="00E9659E" w:rsidRDefault="0058621F" w:rsidP="0058621F">
      <w:pPr>
        <w:spacing w:line="480" w:lineRule="auto"/>
        <w:ind w:left="426"/>
        <w:jc w:val="both"/>
        <w:rPr>
          <w:rFonts w:ascii="Batang" w:eastAsia="Batang" w:hAnsi="Batang" w:cs="Arial"/>
          <w:sz w:val="24"/>
          <w:szCs w:val="24"/>
        </w:rPr>
      </w:pPr>
      <w:r w:rsidRPr="00E9659E">
        <w:rPr>
          <w:rFonts w:ascii="Batang" w:eastAsia="Batang" w:hAnsi="Batang" w:cs="Arial"/>
          <w:sz w:val="24"/>
          <w:szCs w:val="24"/>
        </w:rPr>
        <w:t>Dicho procedimiento aparece mas explicado en el Capitulo II de este manual.</w:t>
      </w:r>
    </w:p>
    <w:p w:rsidR="0058621F" w:rsidRPr="00E9659E" w:rsidRDefault="0058621F" w:rsidP="0058621F">
      <w:pPr>
        <w:pStyle w:val="Prrafodelista"/>
        <w:numPr>
          <w:ilvl w:val="0"/>
          <w:numId w:val="3"/>
        </w:numPr>
        <w:spacing w:line="480" w:lineRule="auto"/>
        <w:ind w:left="426" w:hanging="426"/>
        <w:jc w:val="both"/>
        <w:rPr>
          <w:rFonts w:ascii="Batang" w:eastAsia="Batang" w:hAnsi="Batang" w:cs="Arial"/>
          <w:sz w:val="24"/>
          <w:szCs w:val="24"/>
        </w:rPr>
      </w:pPr>
      <w:r w:rsidRPr="00E9659E">
        <w:rPr>
          <w:rFonts w:ascii="Batang" w:eastAsia="Batang" w:hAnsi="Batang" w:cs="Arial"/>
          <w:sz w:val="24"/>
          <w:szCs w:val="24"/>
        </w:rPr>
        <w:t>DOS LIBROS DE PROTOCOLO.</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t>Tengo en mi poder dos Libros de Protocolo, el primero que desapareció por varios meses y posteriormente fue encontrado y el nuevo Libro de Protocolo que me remitió la Cancillería como resultado de la investigación respectiva. ¿Puedo usar dos libros o únicamente debo usar el segundo Libro de Protocolo? ¿Que debo de hacer con el primer Libro de Protocolo recién aparecido?</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t>Ciertamente, usted tiene en su poder dos Libros de Protocolo, pero únicamente puede usar el segundo libro autorizado por la Sección de Notariado, ya que el primero al haberse comprobado por el Juez Primero de lo Civil de San Salvador, su desaparición, el mismo quedo sin valor alguno.</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lastRenderedPageBreak/>
        <w:t>Consecuentemente, debe de remitir de inmediato a Cancillería el libro encontrado, explicando la forma en que fue recuperado. El Ministerio de Relaciones Exteriores, a su vez lo hará llegar a la Sección de Notariado.</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t>Antes de la remisión deberá redactar una nota de cierre del Libro de Protocolo, de la siguiente manera:</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t xml:space="preserve">“En esta fecha cierro el presente Libro numero _______________ del Protocolo que lleva esta oficina consular (misión diplomática), el cual se extravió aproximadamente hace </w:t>
      </w:r>
      <w:r w:rsidRPr="00E9659E">
        <w:rPr>
          <w:rFonts w:ascii="Batang" w:eastAsia="Batang" w:hAnsi="Batang" w:cs="Arial"/>
          <w:sz w:val="24"/>
          <w:szCs w:val="24"/>
        </w:rPr>
        <w:softHyphen/>
        <w:t xml:space="preserve">____________ meses, habiendo sido encontrado el día _________ del presente mes, de </w:t>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r>
      <w:r w:rsidRPr="00E9659E">
        <w:rPr>
          <w:rFonts w:ascii="Batang" w:eastAsia="Batang" w:hAnsi="Batang" w:cs="Arial"/>
          <w:sz w:val="24"/>
          <w:szCs w:val="24"/>
        </w:rPr>
        <w:softHyphen/>
        <w:t>__________. Se asentaron ______________ instrumentos en _________ folios. Consulado General de El Salvador, ________________ a los _____ días del mes de _________ de dos mil _______”.</w:t>
      </w:r>
    </w:p>
    <w:p w:rsidR="0058621F" w:rsidRPr="00E9659E" w:rsidRDefault="0058621F" w:rsidP="0058621F">
      <w:pPr>
        <w:pStyle w:val="Prrafodelista"/>
        <w:spacing w:line="480" w:lineRule="auto"/>
        <w:ind w:left="426"/>
        <w:jc w:val="both"/>
        <w:rPr>
          <w:rFonts w:ascii="Batang" w:eastAsia="Batang" w:hAnsi="Batang" w:cs="Arial"/>
          <w:sz w:val="24"/>
          <w:szCs w:val="24"/>
        </w:rPr>
      </w:pPr>
      <w:r w:rsidRPr="00E9659E">
        <w:rPr>
          <w:rFonts w:ascii="Batang" w:eastAsia="Batang" w:hAnsi="Batang" w:cs="Arial"/>
          <w:sz w:val="24"/>
          <w:szCs w:val="24"/>
        </w:rPr>
        <w:t>Y hay que agregar el índice general y remitir la copia de los testimonios de los instrumento públicos.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DOS LIBROS DE PROTOCOLO (SEGUNDO CASO)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Tengo en mi poder dos libros de protocolo, el primero agotado y el segundo actualmente en uso. Un salvadoreño que otorgo  un poder general judicial en el primer Libro de Protocolo, me ha solicitado la extienda  un segundo testimonio por haber extraviado el primero que le extendí. ¿Puedo extender ese nuevo testimonio a pesar de que el Libro de Protocolo ya esta agotado?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Ciertamente, usted puede extender el segundo testimonio. Mientras el Libro de Protocolo aun agotado se encuentre en su poder, no existe prohibición alguna para que no pueda hacerlo.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RAZON DE APERTURA EN NUEVO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Recibí el nuevo Libro de Protocolo con la razón de apertura de la Sección de Notariado de la Corte Suprema de Justicia. ¿Debo de incorporar una nueva razón de apertura antes de iniciar la primera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No es necesario volver a abrir el Libro de Protocolo. Este tipo de razón únicamente se realiza al momento de volver a utilizar dicho libro en el siguiente año calendario.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Como usted sabe, al 31 de diciembre de cada año cerrara el Libro de Protocolo (razón de cierre anual), el cual se abrirá nuevamente en el siguiente año, al momento de comenzar un nuevo instrumento.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JURAMENTO DE LA EXTENSION DE TIERRA.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que debo de solicitar al compareciente en una compraventa haga un Juramento si su inmueble no excede la cantidad de tierra rustica?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artículo 105 de la Constitución obliga a todo vendedor a determinar si su propiedad no excede de las 250 hectáreas.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N.I.T.</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¿Debo de incorporar en la escritura de una transferencia de bien inmueble, el número de NIT de los comparecientes?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art. 62 literales ch), d), e), y f) del Reglamento de la ley de Reestructuración de la Propiedad; obliga al notario a señalar el Número de Identificación Tributaria (NIT) de los comparecientes, en los casos de transferencia de la propiedad (compraventa, donación, etc.)</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RECIBO DEL PAGO DEL IMPUESTO DE TRANSFERENCIA DE BIENES RAICES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¿Toda compraventa cusa el pago del impuesto de la transferencia de bienes raíces? ¿Como debo de hacer para garantizar que el comprador me entregara el original del pago de dicho impuesto?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Toda compraventa mayor de 250.000 colones paga el impuesto de la transferencia de bienes raíces (Ver artículos 6 y 7 de dicha ley).</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existe la obligación del funcionario autorizante de agregar a su legajo de anexos el recibo del pago del impuesto, se sugiere no entregar el testimonio de la escritura respectiva sino hasta que el comprador presente el original de dicho recibo.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cualquier persona puede pagar otro (Articulo 1443 del Código Civil), hay  que recomendar al comprador que alguien en El Salvador d presente a realizar el pago respectivo y que le envíen al interesado dicho comprobante por correo. Usted entregue el escrito para el pago de ese impuesto (ver modelo).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la compraventa es menor de 250.000 colones, esto deberá de mencionarse en la escritura respectiva advirtiendo de que por tal motivo no causa el pago del impuesto de transferencia de bienes raíces.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¿Dedo de entregar alguna orden de pago al comprador para cancelar en El Salvador el impuesto de transferencia de bienes raíces?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en los formatos (Capitulo IV de este manual) se agrega el modelo de escrito que deberá de preparar para hacer el pago correspondiente. Los requisitos que allí se detallan los exige la ley.</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¿Debo de firmar y sellar el original del recibo del pago del impuesto de transferencia de bienes raíces que se agregara al legajo de anexos del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El artículo 6 de la Ley de Transferencia de Bines Raíces exige que únicamente la copia de dicha boleta agregada al testimonio respectivo debe ser firmada y sellada.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Lo único que se exige en el original del recibo mencionado s colocar el sello de la oficina donde esta el Libro de Protocolo (ver articulo 24 Ley de Notariado).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 partir de que monto del precio de una compraventa debe de exigirse el pago del impuesto de transferencia de bienes raíces?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el precio de la venta se ha acordado entre vendedor y comprador en menos de 250.000n colones, tal contrato no causa el pago del impuesto.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es mayor de 250.000 colones deberá cancelarse el 3% de dicha cantidad en concepto de impuesto. Para ello. Deberá de prepararse y entregarse un documento dirigido al señor Administrador de Rentas para hacer el pago correspondiente.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siempre tener en cuenta que el recibo original de ese pago debe quedar agregado en el legajo de anexos del Libro de Protocolo.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NACIONALIDAD DE LOS OTORGANTES.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¿Debo de mencionar la nacionalidad de los otorgantes en toda clase de escrituras?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Excepto en el caso de los otorgantes fueran extranjeros (articulo 22 No. 1. Código de Comercio), en el caso de un testamento abierto o cerrado (art. 1011 Código Civil); o en el caso del matrimonio entre salvadoreños (art. 21 inc. 2 Código de Familia); o en el caso de las donaciones.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ESTADO FAMILIAR DE LOS OTORGANTES: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las escrituras relacionadas con el Código de Familia, debo señalar el estado familiar de los otorgantes?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de conformidad al artículo 21 del Código de Familia, de cuya lectura se desprende la obligación de hacerlo.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MARGEN DE FOLIO DEL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¿Puedo utilizar el margen inferior del folio correspondiente del Libro de Protocolo para la firma de los otorgantes? ¿Lo prohíbe la Ley del Notariado?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Ley del Notariado no prohíbe tal circunstancia, pero si los folios han sido diseñados con 24 líneas, con el fin de dar seguridad al acto notarial es preferible que las firmas se estampen dentro de las 24 líneas habilitadas para </w:t>
      </w:r>
      <w:r w:rsidRPr="00E9659E">
        <w:rPr>
          <w:rFonts w:ascii="Batang" w:eastAsia="Batang" w:hAnsi="Batang" w:cs="Arial"/>
          <w:sz w:val="24"/>
          <w:szCs w:val="24"/>
        </w:rPr>
        <w:lastRenderedPageBreak/>
        <w:t>escribir la escritura matriz, en la cual las firmas forman parte de los requisitos esenciales.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único caso que puede utilizar el margen del folio es cuando escriba “la saca” del testimonio de escritura pública.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TESTIMONIOS INSTRUMENTALES Y TESTIGOS DE CONOCIMIENTO.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¿Quienes son los testigos instrumentales y los testigos de conocimiento? </w:t>
      </w: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En que actos, declaraciones o contratos los hago comparecer, y que datos debo de poner en la escritura matriz para cada uno de ellos.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materia notarial hay dos clases de testigos: Los testigos instrumentales y los testigos de conocimiento.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los testigos instrumentales hay que consignar: nombre, edad, domicilio, profesión, declaración de ser conocidos del funcionario autorizante, que no sean ciegos, sordos, mudos y que sepan leer y escribir. La ley no exige que esta clase de testigos se identifiquen con algún documento de identidad, pero es recomendable siempre identificarlos, aunque los conozca.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Y hay que tener presente que en el caso especial del testamento (Art. 40 No. 4 Ley de Notariado) estos testigos instrumentales deben además conocer al testador. En el caso del testamento cerrado, al menos de 3 de los 5 que pudieren comparecer, deben de conocer al testador. Tener en cuenta que la Ley de Notariado no dice que deben ser 5 testigos los que siempre concurren al acto. Dice la disposición que bastar la concurrencia de 5, lo que indica que pueden ser menos.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otra parte, los testigos de conocimiento que no son personas que asistan al acto, declaración o contrato, sino que dan fe de conocer al compareciente, también hay que consignarles: nombre, edad, domicilio, profesión u oficio, declaración de ser conocidos del funcionario autorizante, que no sean ciegos, sordos, mudos y que sepan leer y escribir. Y estos siempre deben de ser identificados con algún documento de identidad.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¿Cuales son los efectos legales de una compraventa que debo de explicar al comprador y vendedor?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Hay que distinguir entre las obligaciones del vendedor y las obligaciones del comprador.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caso del vendedor: su obligación de entregar el bien vendido y al saneamiento de Ley (Art. 1627 Código Civil).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materia fiscal: 1) la obligación del comprador y vendedor de estar solventes de los impuestos municipales (Art. 100 Código Municipal y art. 89 numeral 3 de la Ley General Tributaria Municipal); 2) en el caso del comprador, del pago del impuesto de transferencia de bienes raíces. (Art. 6 de dicha ley).</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Puede leer los artículos al interesado.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FALTA DE FIRMAS EN LA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Justo al momento de la firma de una escritura de compraventa de un inmueble, el comprador compendio que el precio del terreno era demasiado alto, y no quiso firmar la escritura, cuando ya lo había hecho el vendedor.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¿Debo de suspender la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El problema planteado se refiere a que la Ley del Notariado señal expresamente que únicamente se puede suspender una escritura cuando la misma no se hubiere concluido; es decir, que las partes o una de ellas se arrepienta de vender o comprar y por lo tanto no hayan firmado.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presente caso la compraventa para que se haga realidad se necesita que tanto el comprador como el vendedor hayan manifestado su voluntad, lo que no sucede en esta situación, por lo que si el comprador no firmo, procede a suspender la escritura matriz, explicando en la razón el motivo por el cual únicamente aparecerá firmada la escritura por uno de los otorgantes y el funcionario autorizante.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Uno de los comparecientes en la escritura matriz me solicito incorporar en el texto como se leía su firma. ¿Es requisito formal de la escritura matriz, poner como se lee la firma?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Ley de Notariado no exige que se escriba como se lee la firma, aunque varios notarios estilan incluir esta parte.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Pero en una escritura matriz de testamento abierto o en la caratula de un testamento cerrado, se recomienda incorporar siempre lo relacionado a este aspecto.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NUMERO DE LAS CANTIDADES.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una escritura de compraventa, escribí las cantidades en números y ni letras, ¿Debo de anular dicho instrumento?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bien es cierto, hay una actuación incorrecta, la compraventa no se invalida porque la misma ley lo establece de esa manera (Art. 32 No. 7 Ley de Notariado), siempre y cuando se haya cumplido todos los demás requisitos de ese contrato.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problema de responsabilidad para el funcionario autorizante no se hace efectivo en ese sentido, sino hasta cuando en el Registro de la Propiedad, Raíz respectivo, rehace inscribir dicha compraventa por violación a la ley.</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En ese caso, el funcionario autorizante deberá subsanar el defecto y extender otro testimonio a su propia costa. Y todo sin perjuicio de responder por los </w:t>
      </w:r>
      <w:r w:rsidRPr="00E9659E">
        <w:rPr>
          <w:rFonts w:ascii="Batang" w:eastAsia="Batang" w:hAnsi="Batang" w:cs="Arial"/>
          <w:sz w:val="24"/>
          <w:szCs w:val="24"/>
        </w:rPr>
        <w:lastRenderedPageBreak/>
        <w:t>daños y perjuicios causados al comprador y vendedor, lo cual tendría que ventilarse en un juicio judicial.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todo caso, debe de tenerse siempre en cuanta que en la escritura matriz, no se pueden escribir cantidades. Todas ellas deben de ir en letras.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REDACCION DE LAS ESCRITURAS.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¿Puedo redactar una escritura </w:t>
      </w:r>
      <w:proofErr w:type="gramStart"/>
      <w:r w:rsidRPr="00E9659E">
        <w:rPr>
          <w:rFonts w:ascii="Batang" w:eastAsia="Batang" w:hAnsi="Batang" w:cs="Arial"/>
          <w:sz w:val="24"/>
          <w:szCs w:val="24"/>
        </w:rPr>
        <w:t>publica</w:t>
      </w:r>
      <w:proofErr w:type="gramEnd"/>
      <w:r w:rsidRPr="00E9659E">
        <w:rPr>
          <w:rFonts w:ascii="Batang" w:eastAsia="Batang" w:hAnsi="Batang" w:cs="Arial"/>
          <w:sz w:val="24"/>
          <w:szCs w:val="24"/>
        </w:rPr>
        <w:t xml:space="preserve"> en párrafos?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La escritura matriz, siempre se redacta en forma seguida, sin dejar espacios. Por ello el programa de computadora para preparar el instrumento, esta definido para que todo lo escrito sea en forma corrida; es decir, continuación y sin punto y aparte.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COMPARECIENCIA DE UN SOLO OTORGANTE.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¿Puede comparecer un solo otorgante en una escritura matriz? Si es afirmativa la respuesta, ¿me puede mencionar algunos casos?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Un compareciente puede presentarse solo a otorgar un acto, declaración contrato, sin necesidad de que este presente otra persona.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El contrato de mutuo (Art. 1954 y 1955 del Código Civil).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Hipoteca (Art. 2157 del Código Civil).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Hay otros casos.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tipo de contratos solo existen o nacen obligaciones para una sola persona, por lo que se permite que comparezcan en forma individual a la celebración del acto, lo cual obviamente, si el mandatario, acreedor o propietario quiere asistir, bien puede hacerlo. Ejemplo, el otorgamiento de un poder general o especial.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COMPARECENCIA DE TESTIGOS.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una donación irrevocable únicamente hice comparecer a dos testigos y no tres como dice la Ley, ¿Se considera nula dicha escritura? ¿Que responsabilidades tengo como funcionario autorizante?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escritura no es nula por la falta de ese requisito porque la manifestación del donante no adolece de ningún vicio de forma o de fondo, y siempre y cuando la </w:t>
      </w:r>
      <w:r w:rsidRPr="00E9659E">
        <w:rPr>
          <w:rFonts w:ascii="Batang" w:eastAsia="Batang" w:hAnsi="Batang" w:cs="Arial"/>
          <w:sz w:val="24"/>
          <w:szCs w:val="24"/>
        </w:rPr>
        <w:lastRenderedPageBreak/>
        <w:t>escritura este autorizada en legal forma y suscrita por los otorgantes, demás testigos y funcionario autorizante.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RESPONSABILIDADES COMO FUNCIONARIO AUTORIZANTE.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¿Cuales son mis responsabilidades como funcionario autorizante con los otorgantes de una escritura matriz?</w:t>
      </w:r>
    </w:p>
    <w:p w:rsidR="0058621F" w:rsidRPr="00E9659E" w:rsidRDefault="0058621F" w:rsidP="0058621F">
      <w:pPr>
        <w:pStyle w:val="Prrafodelista"/>
        <w:numPr>
          <w:ilvl w:val="0"/>
          <w:numId w:val="233"/>
        </w:numPr>
        <w:spacing w:line="480" w:lineRule="auto"/>
        <w:jc w:val="both"/>
        <w:rPr>
          <w:rFonts w:ascii="Batang" w:eastAsia="Batang" w:hAnsi="Batang" w:cs="Arial"/>
          <w:sz w:val="24"/>
          <w:szCs w:val="24"/>
        </w:rPr>
      </w:pPr>
      <w:r w:rsidRPr="00E9659E">
        <w:rPr>
          <w:rFonts w:ascii="Batang" w:eastAsia="Batang" w:hAnsi="Batang" w:cs="Arial"/>
          <w:sz w:val="24"/>
          <w:szCs w:val="24"/>
        </w:rPr>
        <w:t>Daños y perjuicios ocasionados por negligencia, malicia o ignorancia inexcusable (Art. 62 Ley de Notariado).</w:t>
      </w:r>
    </w:p>
    <w:p w:rsidR="0058621F" w:rsidRPr="00E9659E" w:rsidRDefault="0058621F" w:rsidP="0058621F">
      <w:pPr>
        <w:pStyle w:val="Prrafodelista"/>
        <w:numPr>
          <w:ilvl w:val="0"/>
          <w:numId w:val="233"/>
        </w:numPr>
        <w:spacing w:line="480" w:lineRule="auto"/>
        <w:jc w:val="both"/>
        <w:rPr>
          <w:rFonts w:ascii="Batang" w:eastAsia="Batang" w:hAnsi="Batang" w:cs="Arial"/>
          <w:sz w:val="24"/>
          <w:szCs w:val="24"/>
        </w:rPr>
      </w:pPr>
      <w:r w:rsidRPr="00E9659E">
        <w:rPr>
          <w:rFonts w:ascii="Batang" w:eastAsia="Batang" w:hAnsi="Batang" w:cs="Arial"/>
          <w:sz w:val="24"/>
          <w:szCs w:val="24"/>
        </w:rPr>
        <w:t>Acreedor a sanción impuesta por el Ministerio de Relaciones Exteriores.</w:t>
      </w:r>
    </w:p>
    <w:p w:rsidR="0058621F" w:rsidRPr="00E9659E" w:rsidRDefault="0058621F" w:rsidP="0058621F">
      <w:pPr>
        <w:pStyle w:val="Prrafodelista"/>
        <w:numPr>
          <w:ilvl w:val="0"/>
          <w:numId w:val="233"/>
        </w:numPr>
        <w:spacing w:line="480" w:lineRule="auto"/>
        <w:jc w:val="both"/>
        <w:rPr>
          <w:rFonts w:ascii="Batang" w:eastAsia="Batang" w:hAnsi="Batang" w:cs="Arial"/>
          <w:sz w:val="24"/>
          <w:szCs w:val="24"/>
        </w:rPr>
      </w:pPr>
      <w:r w:rsidRPr="00E9659E">
        <w:rPr>
          <w:rFonts w:ascii="Batang" w:eastAsia="Batang" w:hAnsi="Batang" w:cs="Arial"/>
          <w:sz w:val="24"/>
          <w:szCs w:val="24"/>
        </w:rPr>
        <w:t>Subsanar errores, por no poder el comprador inscribir su documento en el registro respectivo. En caso de que no se pueda subsanar,  se aplicara el numeral 1.</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DESCUIDO EN MI ACTUACION NOTARIAL.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 mi despacho se presento un salvadoreño (comprador) a quien se le rechazo la inscripción del documento autorizado ante mis oficios notariales, debido a </w:t>
      </w:r>
      <w:r w:rsidRPr="00E9659E">
        <w:rPr>
          <w:rFonts w:ascii="Batang" w:eastAsia="Batang" w:hAnsi="Batang" w:cs="Arial"/>
          <w:sz w:val="24"/>
          <w:szCs w:val="24"/>
        </w:rPr>
        <w:lastRenderedPageBreak/>
        <w:t>que omití parte de la descripción del inmueble objeto de la compraventa, a pesar de haber tenido a la vista el antecedente respectivo.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Esta falta de cuidado profesional, entiendo me acarrea responsabilidades. ¿Cuales son mis obligaciones para solucionar el problema?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Ciertamente, usted cometió un error debido a su falta de cuidado en la transcripción literal de la descripción del inmueble, por lo que es procedente subsanar el error, extendiendo un nuevo instrumento, si en caso estuviera presente el vendedor. Si lo estuviera, debe de aclarar al inicio de la escritura matriz que en tal fecha yen ese mismo Libro de Protocolo, se celebro una venta entre “X”  y  “Y”; pero debido a tal error, los mismos comparecientes manifiestan dejar sin valor la escritura asentada a tal numero, otorgando un nuevo contrato. Y posteriormente seguir los mismos pasos para celebrar un negocio jurídico como la compraventa.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Los derechos consulares los deberá cancelar con sus propios  recursos económicos, por ser el funcionario autorizante.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el vendedor no estuviera presente es indudable que no se puede repetir la escritura pública, por lo que usted, como funcionario autorizante, asume la responsabilidad por los daños y perjuicio causados al vendedor y comprador. Dicha responsabilidad deberá ser hecha efectiva mediante un procedimiento judicial a realizarse  en un Juzgado de lo Civil de San Salvador.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“ANTE MI”.</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que debo de poner en todas las escritura las palabras ANTE MI?</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funcionario autorizante de actos, declaraciones y contratos esta investido por razones de su cargo, de la fe publica notarial; por lo que debe de asegurar que ante sus oficios notariales se presentan los otorgantes, lo cual asegura que ciertamente de todo lo que usted dará fe es cierto.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PROTOCOLIZACION DE DOCUMENTOS.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mi calidad de funcionario autorizante cuales son los documentos que puedo protocolizar en el Libro de Protocolo?</w:t>
      </w:r>
    </w:p>
    <w:p w:rsidR="0058621F" w:rsidRPr="00E9659E" w:rsidRDefault="0058621F" w:rsidP="0058621F">
      <w:pPr>
        <w:pStyle w:val="Prrafodelista"/>
        <w:numPr>
          <w:ilvl w:val="0"/>
          <w:numId w:val="234"/>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Los instrumentos públicos y auténticos mencionados en los artículos 260 y 277 del Código de Procedimientos civiles.</w:t>
      </w:r>
    </w:p>
    <w:p w:rsidR="0058621F" w:rsidRPr="00E9659E" w:rsidRDefault="0058621F" w:rsidP="0058621F">
      <w:pPr>
        <w:pStyle w:val="Prrafodelista"/>
        <w:numPr>
          <w:ilvl w:val="0"/>
          <w:numId w:val="234"/>
        </w:numPr>
        <w:spacing w:line="480" w:lineRule="auto"/>
        <w:jc w:val="both"/>
        <w:rPr>
          <w:rFonts w:ascii="Batang" w:eastAsia="Batang" w:hAnsi="Batang" w:cs="Arial"/>
          <w:sz w:val="24"/>
          <w:szCs w:val="24"/>
        </w:rPr>
      </w:pPr>
      <w:r w:rsidRPr="00E9659E">
        <w:rPr>
          <w:rFonts w:ascii="Batang" w:eastAsia="Batang" w:hAnsi="Batang" w:cs="Arial"/>
          <w:sz w:val="24"/>
          <w:szCs w:val="24"/>
        </w:rPr>
        <w:t>El testamento cerrado (Art. 874 Código de Procedimientos Civiles y articulo 41 inciso 2 Ley de Notariado).</w:t>
      </w:r>
    </w:p>
    <w:p w:rsidR="0058621F" w:rsidRPr="00E9659E" w:rsidRDefault="0058621F" w:rsidP="0058621F">
      <w:pPr>
        <w:pStyle w:val="Prrafodelista"/>
        <w:numPr>
          <w:ilvl w:val="0"/>
          <w:numId w:val="234"/>
        </w:numPr>
        <w:spacing w:line="480" w:lineRule="auto"/>
        <w:jc w:val="both"/>
        <w:rPr>
          <w:rFonts w:ascii="Batang" w:eastAsia="Batang" w:hAnsi="Batang" w:cs="Arial"/>
          <w:sz w:val="24"/>
          <w:szCs w:val="24"/>
        </w:rPr>
      </w:pPr>
      <w:r w:rsidRPr="00E9659E">
        <w:rPr>
          <w:rFonts w:ascii="Batang" w:eastAsia="Batang" w:hAnsi="Batang" w:cs="Arial"/>
          <w:sz w:val="24"/>
          <w:szCs w:val="24"/>
        </w:rPr>
        <w:t>Cualquier documento legalizado.</w:t>
      </w:r>
    </w:p>
    <w:p w:rsidR="0058621F" w:rsidRPr="00E9659E" w:rsidRDefault="0058621F" w:rsidP="0058621F">
      <w:pPr>
        <w:pStyle w:val="Prrafodelista"/>
        <w:numPr>
          <w:ilvl w:val="0"/>
          <w:numId w:val="234"/>
        </w:numPr>
        <w:spacing w:line="480" w:lineRule="auto"/>
        <w:jc w:val="both"/>
        <w:rPr>
          <w:rFonts w:ascii="Batang" w:eastAsia="Batang" w:hAnsi="Batang" w:cs="Arial"/>
          <w:sz w:val="24"/>
          <w:szCs w:val="24"/>
        </w:rPr>
      </w:pPr>
      <w:r w:rsidRPr="00E9659E">
        <w:rPr>
          <w:rFonts w:ascii="Batang" w:eastAsia="Batang" w:hAnsi="Batang" w:cs="Arial"/>
          <w:sz w:val="24"/>
          <w:szCs w:val="24"/>
        </w:rPr>
        <w:t>Cualquier documento privado no legalizado, siempre que comparezcan los que lo suscribieron (art. 264 y 265 Código de Procedimientos Civiles).</w:t>
      </w:r>
    </w:p>
    <w:p w:rsidR="0058621F" w:rsidRPr="00E9659E" w:rsidRDefault="0058621F" w:rsidP="0058621F">
      <w:pPr>
        <w:pStyle w:val="Prrafodelista"/>
        <w:numPr>
          <w:ilvl w:val="0"/>
          <w:numId w:val="234"/>
        </w:numPr>
        <w:spacing w:line="480" w:lineRule="auto"/>
        <w:jc w:val="both"/>
        <w:rPr>
          <w:rFonts w:ascii="Batang" w:eastAsia="Batang" w:hAnsi="Batang" w:cs="Arial"/>
          <w:sz w:val="24"/>
          <w:szCs w:val="24"/>
        </w:rPr>
      </w:pPr>
      <w:r w:rsidRPr="00E9659E">
        <w:rPr>
          <w:rFonts w:ascii="Batang" w:eastAsia="Batang" w:hAnsi="Batang" w:cs="Arial"/>
          <w:sz w:val="24"/>
          <w:szCs w:val="24"/>
        </w:rPr>
        <w:t>Las resoluciones de las escrituras de identidad de personas viva o fallecida (Art. 21 de la Ley del Ejercicio Notarial de la Jurisdicción Voluntaria y de Otras Diligencias).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TESTIMONIO DE UNA ESCRITURA PÚBLICA.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¿Debo de firmar y sellar todas las hojas del testimonio de escritura publica que extiendo al interesado?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La Ley obliga a que el funcionario autorizante solo firme la razón al final de la escritura (el PASO ANTE MI); sin embargo, se recomienda seguir la práctica de todos los notarios que firman y sellan todas las hojas del testimonio.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aunque como se aprecia no hay una obligación legal; la recomendación se hace a la practica de oficinas de registros de documentos públicos, hay veces que rechazan la inscripción del testimonio por la falta de firmas y sello en las hojas.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APOYO SECRETARIAL.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Debido a la enorme demanda de servicios notariales, me es imposible cumplir en tiempo con todas las escrituras solicitadas, </w:t>
      </w: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Puede mi secretaria preparar en el Libro de Protocolo los instrumentos solicitados, pasándomelos únicamente para su lectura y firma de los comparecientes.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teniendo siempre en cuenta que cualquier error voluntario o involuntario de la secretaria en el uso de las hojas del protocolo es una responsabilidad exclusiva del funcionario autorizante.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Bajo ninguna circunstancia la ley asume que por el hecho de que otra persona distinta al funcionario responsable, haya cometido un error en el Libro de Protocolo, ella debe de asumir la responsabilidad por los daños causados.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lo tanto, hay que estar totalmente enterado de que ante la ley el funcionario autorizante es el único responsable de los daños y perjuicios causados, ya sea al Libro de Protocolo, o los interesados.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si mi secretaria (asistente administrativo, colaborador) es la responsable del daño causado al Libro de Protocolo o si existen graves presunciones de que ella (él) por su descuido perdió o daño dicho libro, debo de ser yo el que responde ante la ley por los problemas causados?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Exactamente el responsable ante la Sección de Notariado, tribunales de justicia, Corte de Cuentas de la República y Ministerio de Relaciones Exteriores es exclusivamente usted como custodio del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Bajo ninguna circunstancia se le eximirá de responsabilidades civiles, penales o administrativas por el hecho d comprobar que su secretaria fue la que </w:t>
      </w:r>
      <w:r w:rsidRPr="00E9659E">
        <w:rPr>
          <w:rFonts w:ascii="Batang" w:eastAsia="Batang" w:hAnsi="Batang" w:cs="Arial"/>
          <w:sz w:val="24"/>
          <w:szCs w:val="24"/>
        </w:rPr>
        <w:lastRenderedPageBreak/>
        <w:t>cometió el hecho que daño la hoja del Libro de Protocolo o que teniendo en su custodia dicho libro se le extravió, sin existir un motivo de fuerza mayor o caso fortuito.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Sin embargo, si hubo malicia o negligencia en la comisión de los hechos, su secretaria puede incurrir en responsabilidades penales por la intención deliberada de cometer un daño, debiendo de probarse en el juicio penal respetivo su responsabilidad.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Pero aun en esta caso, si bien es cierto se puede deducir responsabilidades en el empleado u funcionario responsable directo del daño, usted siempre tendrá responsabilidad compartida por su falta de cuidado. Por esto es que se recomienda en el presente Manual la elaboración de actas bajo juramento.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USO DEL SELLO EN 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que casos debo de sellar con el sello del Consulado (Misión Diplomática) el Libro de Protocolo?</w:t>
      </w:r>
    </w:p>
    <w:p w:rsidR="0058621F" w:rsidRPr="00E9659E" w:rsidRDefault="0058621F" w:rsidP="0058621F">
      <w:pPr>
        <w:pStyle w:val="Prrafodelista"/>
        <w:numPr>
          <w:ilvl w:val="0"/>
          <w:numId w:val="235"/>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Cuando se escriba la razón de cierre final del Libro de Protocolo ya agotado (Art. 21 Ley de Notariado).</w:t>
      </w:r>
    </w:p>
    <w:p w:rsidR="0058621F" w:rsidRPr="00E9659E" w:rsidRDefault="0058621F" w:rsidP="0058621F">
      <w:pPr>
        <w:pStyle w:val="Prrafodelista"/>
        <w:numPr>
          <w:ilvl w:val="0"/>
          <w:numId w:val="235"/>
        </w:numPr>
        <w:spacing w:line="480" w:lineRule="auto"/>
        <w:jc w:val="both"/>
        <w:rPr>
          <w:rFonts w:ascii="Batang" w:eastAsia="Batang" w:hAnsi="Batang" w:cs="Arial"/>
          <w:sz w:val="24"/>
          <w:szCs w:val="24"/>
        </w:rPr>
      </w:pPr>
      <w:r w:rsidRPr="00E9659E">
        <w:rPr>
          <w:rFonts w:ascii="Batang" w:eastAsia="Batang" w:hAnsi="Batang" w:cs="Arial"/>
          <w:sz w:val="24"/>
          <w:szCs w:val="24"/>
        </w:rPr>
        <w:t>Cierre del Libro cuando se inutiliza, extravía o deteriora un folio.</w:t>
      </w:r>
    </w:p>
    <w:p w:rsidR="0058621F" w:rsidRPr="00E9659E" w:rsidRDefault="0058621F" w:rsidP="0058621F">
      <w:pPr>
        <w:pStyle w:val="Prrafodelista"/>
        <w:spacing w:line="480" w:lineRule="auto"/>
        <w:jc w:val="both"/>
        <w:rPr>
          <w:rFonts w:ascii="Batang" w:eastAsia="Batang" w:hAnsi="Batang" w:cs="Arial"/>
          <w:sz w:val="24"/>
          <w:szCs w:val="24"/>
        </w:rPr>
      </w:pPr>
      <w:r w:rsidRPr="00E9659E">
        <w:rPr>
          <w:rFonts w:ascii="Batang" w:eastAsia="Batang" w:hAnsi="Batang" w:cs="Arial"/>
          <w:sz w:val="24"/>
          <w:szCs w:val="24"/>
        </w:rPr>
        <w:t>Nunca debe de sellarse la escritura matriz.</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EXPEDICION DE TESTIMONIOS.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¿Cual es la manera mas adecuada para extender la fotocopia de la escritura matriz?</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fotocopia de la escritura matriz es el testimonio de la escritura pública, la cual debe ser elaborada utilizando las partes anverso y reverso de la hoja de papel simple. Al final de la última  fotocopia hay que incorporar la razón del “paso ante mí” y firmar y sellar todas las hojas.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EXPEDICION DE SEGUNDOS TESTIMONIOS Y COPIAS SIMPLES.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¿Cuantos testimonios y copias simples de una escritura matriz puedo extender a los interesados?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Se debe extender un solo testimonio de escritura matriz en aquellos negocios jurídicos que se pueden reclamar varias veces. Por ejemplo, en un contrato de mutuo.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pueden extender varios testimonios de escritura pública en los demás casos. Por ejemplo, una escritura de identidad personal, un poder general judicial o administrativo.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Copias simples se pueden extender las que se requieran por los interesados ya que las mismas no tienen valor como documentos originales. Lo que hay que resaltar en unan forma muy vistosa es la mención de que la fotocopia ES UNA COPIA SIMPLE de la escritura matriz. Y para mayor conocimiento de las personas que conocerán de esa copia simple, se recomienda colocar un pie de página advirtiendo que la presente copia simple no es testimonio original de la escritura pública.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 La copia simple puede ser firmada y sellada por el funcionario autorizante, de la misma manera en que se hace con el testimonio original de la escritura pública.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NUMEROS DE TESTIMONIOS.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¿Cuantos testimonios debe de preparar al finalizar una escritura publica?</w:t>
      </w:r>
    </w:p>
    <w:p w:rsidR="0058621F" w:rsidRPr="00E9659E" w:rsidRDefault="0058621F" w:rsidP="0058621F">
      <w:pPr>
        <w:pStyle w:val="Prrafodelista"/>
        <w:numPr>
          <w:ilvl w:val="0"/>
          <w:numId w:val="236"/>
        </w:numPr>
        <w:spacing w:line="480" w:lineRule="auto"/>
        <w:jc w:val="both"/>
        <w:rPr>
          <w:rFonts w:ascii="Batang" w:eastAsia="Batang" w:hAnsi="Batang" w:cs="Arial"/>
          <w:sz w:val="24"/>
          <w:szCs w:val="24"/>
        </w:rPr>
      </w:pPr>
      <w:r w:rsidRPr="00E9659E">
        <w:rPr>
          <w:rFonts w:ascii="Batang" w:eastAsia="Batang" w:hAnsi="Batang" w:cs="Arial"/>
          <w:sz w:val="24"/>
          <w:szCs w:val="24"/>
        </w:rPr>
        <w:t>Para el beneficiario de la escritura publica, que puede ser: un mandatario o apoderado; un acreedor; una pareja de recién casados; un comprador, el testador; el socio que creo la sociedad; el que identifico sus diferentes nombres, etc.</w:t>
      </w:r>
    </w:p>
    <w:p w:rsidR="0058621F" w:rsidRPr="00E9659E" w:rsidRDefault="0058621F" w:rsidP="0058621F">
      <w:pPr>
        <w:pStyle w:val="Prrafodelista"/>
        <w:numPr>
          <w:ilvl w:val="0"/>
          <w:numId w:val="236"/>
        </w:numPr>
        <w:spacing w:line="480" w:lineRule="auto"/>
        <w:jc w:val="both"/>
        <w:rPr>
          <w:rFonts w:ascii="Batang" w:eastAsia="Batang" w:hAnsi="Batang" w:cs="Arial"/>
          <w:sz w:val="24"/>
          <w:szCs w:val="24"/>
        </w:rPr>
      </w:pPr>
      <w:r w:rsidRPr="00E9659E">
        <w:rPr>
          <w:rFonts w:ascii="Batang" w:eastAsia="Batang" w:hAnsi="Batang" w:cs="Arial"/>
          <w:sz w:val="24"/>
          <w:szCs w:val="24"/>
        </w:rPr>
        <w:t>Para la Sección del Notariado de la Corte Suprema de Justicia.</w:t>
      </w:r>
    </w:p>
    <w:p w:rsidR="0058621F" w:rsidRPr="00E9659E" w:rsidRDefault="0058621F" w:rsidP="0058621F">
      <w:pPr>
        <w:pStyle w:val="Prrafodelista"/>
        <w:numPr>
          <w:ilvl w:val="0"/>
          <w:numId w:val="236"/>
        </w:numPr>
        <w:spacing w:line="480" w:lineRule="auto"/>
        <w:jc w:val="both"/>
        <w:rPr>
          <w:rFonts w:ascii="Batang" w:eastAsia="Batang" w:hAnsi="Batang" w:cs="Arial"/>
          <w:sz w:val="24"/>
          <w:szCs w:val="24"/>
        </w:rPr>
      </w:pPr>
      <w:r w:rsidRPr="00E9659E">
        <w:rPr>
          <w:rFonts w:ascii="Batang" w:eastAsia="Batang" w:hAnsi="Batang" w:cs="Arial"/>
          <w:sz w:val="24"/>
          <w:szCs w:val="24"/>
        </w:rPr>
        <w:t>Para el archivo de su oficina diplomática o consular.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PODER A FAVOR DE PERSONA QUE NO ES ABOGADO.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 mi oficina se presento un compatriota solicitando le elaborara un poder general judicial y administrativo a favor de un amigo que no es abogado.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¿Puedo hacer dicha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se puede. Pero habrá que advertir al otorgante que en lo tocante al mandato judicial, deberá su apoderado sustituir el poder en un abogado, ya que son los únicos mandatarios que pueden procurar por otro ante los tribunales de justicia. En el caso del mandato administrativo, no es indispensable que el apoderado sea abogado.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 aceptarlo el usuario, en el instrumento a redactar deberá incorporarse la clausula de que el apoderado queda autorizado para sustituir dicho poder en forma total o parcial en otra persona de su confianza. Una vez sustituido, el primer apoderado dejar de serlo y ya no podrá actuar ni en forma individual ni en forma conjunta con el nuevo apoderado.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APOYO DE NOTARIOS SALVADOREÑOS EN LA JURISDICCION.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¿Puedo recurrir a un notario salvadoreño que ejerce su profesión en mi jurisdicción para que me apoye a elaborar instrumentos públicos en su propio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NO. La función notarial por razón de su cargo no puede delegarla en un notario salvadoreño que ejerce su función notarial en la jurisdicción consular, aunque ello signifique aliviar la presión de la demanda de los servicios consulares a favor de los usuarios. La función notarial es indelegable.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Todos los salvadoreños o extranjeros que acuden a una misión diplomática u oficina consular deben de tener la seguridad de que en esos lugares les resolverán sus problemas notariales. Por ello es que se ha preparado el presente manual y hacerlo dotado de un programa de computadora (MasterLex) que hará sumamente ágil y rápido el uso del Libro de Protocolo y satisfacer en el menor tiempo posible la demanda de servicios notariales.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Además, es importante tener en cuanta que el arancel consular es muchísimo mas bajo que los honorarios convencionales que pacta un notario con su cliente en su ejercicio profesional.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Por lo tanto, esta totalmente prohibido que un funcionario diplomático o consular solicite los servicios de un notario salvadoreño para elaborar instrumentos notariales.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CONVERSION DE MEDIDAS.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varias ocasiones se me han presentado documentos públicos y privados en los cuales para cumplir con la ley debo de convertir medidas de varas a metros, manzana a varas o metros cuadrados, áreas a metros cuadrados, ¿Me pueden ayudar con las formulas para la debida conversión?</w:t>
      </w:r>
    </w:p>
    <w:tbl>
      <w:tblPr>
        <w:tblStyle w:val="Tablaconcuadrcula"/>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425"/>
        <w:gridCol w:w="1418"/>
        <w:gridCol w:w="425"/>
        <w:gridCol w:w="1396"/>
      </w:tblGrid>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V</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X</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0.836</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M</w:t>
            </w: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V</w:t>
            </w:r>
            <w:r w:rsidRPr="00E9659E">
              <w:rPr>
                <w:rFonts w:ascii="Batang" w:eastAsia="Batang" w:hAnsi="Batang" w:cs="Arial"/>
                <w:sz w:val="24"/>
                <w:szCs w:val="24"/>
                <w:vertAlign w:val="superscript"/>
              </w:rPr>
              <w:t>2</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X</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0.6988</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M</w:t>
            </w:r>
            <w:r w:rsidRPr="00E9659E">
              <w:rPr>
                <w:rFonts w:ascii="Batang" w:eastAsia="Batang" w:hAnsi="Batang" w:cs="Arial"/>
                <w:sz w:val="24"/>
                <w:szCs w:val="24"/>
                <w:vertAlign w:val="superscript"/>
              </w:rPr>
              <w:t>2</w:t>
            </w: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M</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X</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1.196</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V</w:t>
            </w: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M</w:t>
            </w:r>
            <w:r w:rsidRPr="00E9659E">
              <w:rPr>
                <w:rFonts w:ascii="Batang" w:eastAsia="Batang" w:hAnsi="Batang" w:cs="Arial"/>
                <w:sz w:val="24"/>
                <w:szCs w:val="24"/>
                <w:vertAlign w:val="superscript"/>
              </w:rPr>
              <w:t>2</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X</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1.4308</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V</w:t>
            </w:r>
            <w:r w:rsidRPr="00E9659E">
              <w:rPr>
                <w:rFonts w:ascii="Batang" w:eastAsia="Batang" w:hAnsi="Batang" w:cs="Arial"/>
                <w:sz w:val="24"/>
                <w:szCs w:val="24"/>
                <w:vertAlign w:val="superscript"/>
              </w:rPr>
              <w:t>2</w:t>
            </w: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 centiárea</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1 M</w:t>
            </w:r>
            <w:r w:rsidRPr="00E9659E">
              <w:rPr>
                <w:rFonts w:ascii="Batang" w:eastAsia="Batang" w:hAnsi="Batang" w:cs="Arial"/>
                <w:sz w:val="24"/>
                <w:szCs w:val="24"/>
                <w:vertAlign w:val="superscript"/>
              </w:rPr>
              <w:t>2</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rPr>
            </w:pP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 área</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100 ca</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100 M</w:t>
            </w:r>
            <w:r w:rsidRPr="00E9659E">
              <w:rPr>
                <w:rFonts w:ascii="Batang" w:eastAsia="Batang" w:hAnsi="Batang" w:cs="Arial"/>
                <w:sz w:val="24"/>
                <w:szCs w:val="24"/>
                <w:vertAlign w:val="superscript"/>
              </w:rPr>
              <w:t>2</w:t>
            </w:r>
          </w:p>
        </w:tc>
      </w:tr>
      <w:tr w:rsidR="0058621F" w:rsidRPr="00E9659E" w:rsidTr="002A67F3">
        <w:tc>
          <w:tcPr>
            <w:tcW w:w="1554"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 hectárea</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418"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100 áreas</w:t>
            </w:r>
          </w:p>
        </w:tc>
        <w:tc>
          <w:tcPr>
            <w:tcW w:w="425" w:type="dxa"/>
          </w:tcPr>
          <w:p w:rsidR="0058621F" w:rsidRPr="00E9659E" w:rsidRDefault="0058621F" w:rsidP="002A67F3">
            <w:pPr>
              <w:pStyle w:val="Prrafodelista"/>
              <w:spacing w:line="480" w:lineRule="auto"/>
              <w:ind w:left="0"/>
              <w:jc w:val="both"/>
              <w:rPr>
                <w:rFonts w:ascii="Batang" w:eastAsia="Batang" w:hAnsi="Batang" w:cs="Arial"/>
                <w:sz w:val="24"/>
                <w:szCs w:val="24"/>
              </w:rPr>
            </w:pPr>
            <w:r w:rsidRPr="00E9659E">
              <w:rPr>
                <w:rFonts w:ascii="Batang" w:eastAsia="Batang" w:hAnsi="Batang" w:cs="Arial"/>
                <w:sz w:val="24"/>
                <w:szCs w:val="24"/>
              </w:rPr>
              <w:t>=</w:t>
            </w:r>
          </w:p>
        </w:tc>
        <w:tc>
          <w:tcPr>
            <w:tcW w:w="1396" w:type="dxa"/>
          </w:tcPr>
          <w:p w:rsidR="0058621F" w:rsidRPr="00E9659E" w:rsidRDefault="0058621F" w:rsidP="002A67F3">
            <w:pPr>
              <w:pStyle w:val="Prrafodelista"/>
              <w:spacing w:line="480" w:lineRule="auto"/>
              <w:ind w:left="0"/>
              <w:jc w:val="both"/>
              <w:rPr>
                <w:rFonts w:ascii="Batang" w:eastAsia="Batang" w:hAnsi="Batang" w:cs="Arial"/>
                <w:sz w:val="24"/>
                <w:szCs w:val="24"/>
                <w:vertAlign w:val="superscript"/>
              </w:rPr>
            </w:pPr>
            <w:r w:rsidRPr="00E9659E">
              <w:rPr>
                <w:rFonts w:ascii="Batang" w:eastAsia="Batang" w:hAnsi="Batang" w:cs="Arial"/>
                <w:sz w:val="24"/>
                <w:szCs w:val="24"/>
              </w:rPr>
              <w:t>10.000 M</w:t>
            </w:r>
            <w:r w:rsidRPr="00E9659E">
              <w:rPr>
                <w:rFonts w:ascii="Batang" w:eastAsia="Batang" w:hAnsi="Batang" w:cs="Arial"/>
                <w:sz w:val="24"/>
                <w:szCs w:val="24"/>
                <w:vertAlign w:val="superscript"/>
              </w:rPr>
              <w:t>2</w:t>
            </w:r>
          </w:p>
        </w:tc>
      </w:tr>
    </w:tbl>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Esta basada en la exigencia la Notario de escribir en el sistema métrico decimal tanto los linderos como la extensión superficial del inmueble objeto del negocio jurídico. (Articulo 62 literal f) Ley de Reestructuración del Registro de la Propiedad Raíz e Hipotecas.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LEGAJO DE ANEXOS.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¿Cuales son los documentos que debo de agregar en el legajo de anexos al Libro de Protocolo, y como los identifico unos de otros? ¿Debo de firmarlos y sellarlos en la parte del frente o en la parte posterior?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Los documentos a agregar al legajo de anexos al Libro de Protocolo son:</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El recibo </w:t>
      </w:r>
      <w:r w:rsidRPr="00E9659E">
        <w:rPr>
          <w:rFonts w:ascii="Batang" w:eastAsia="Batang" w:hAnsi="Batang" w:cs="Arial"/>
          <w:b/>
          <w:sz w:val="24"/>
          <w:szCs w:val="24"/>
        </w:rPr>
        <w:t xml:space="preserve">Original </w:t>
      </w:r>
      <w:r w:rsidRPr="00E9659E">
        <w:rPr>
          <w:rFonts w:ascii="Batang" w:eastAsia="Batang" w:hAnsi="Batang" w:cs="Arial"/>
          <w:sz w:val="24"/>
          <w:szCs w:val="24"/>
        </w:rPr>
        <w:t xml:space="preserve">del pago del impuesto a la transferencia de bienes raíces (articulo 6 de dicha ley). Y acuérdese que </w:t>
      </w:r>
      <w:r w:rsidRPr="00E9659E">
        <w:rPr>
          <w:rFonts w:ascii="Batang" w:eastAsia="Batang" w:hAnsi="Batang" w:cs="Arial"/>
          <w:b/>
          <w:sz w:val="24"/>
          <w:szCs w:val="24"/>
        </w:rPr>
        <w:t xml:space="preserve">la copia de dicho recibo </w:t>
      </w:r>
      <w:r w:rsidRPr="00E9659E">
        <w:rPr>
          <w:rFonts w:ascii="Batang" w:eastAsia="Batang" w:hAnsi="Batang" w:cs="Arial"/>
          <w:sz w:val="24"/>
          <w:szCs w:val="24"/>
        </w:rPr>
        <w:t>es la que se agrega al testimonio de la escritura pública a ser entregada al comprador.</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La minuta, que es el documento que preparo el interprete cuando ha comparecido ante sus oficios notariales ante la imposibilidad del otorgante </w:t>
      </w:r>
      <w:r w:rsidRPr="00E9659E">
        <w:rPr>
          <w:rFonts w:ascii="Batang" w:eastAsia="Batang" w:hAnsi="Batang" w:cs="Arial"/>
          <w:sz w:val="24"/>
          <w:szCs w:val="24"/>
        </w:rPr>
        <w:lastRenderedPageBreak/>
        <w:t>de poder expresarse en idioma castellano. (articulo 32 No. 2 Ley de Notariado).</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La traducción de un documento en idioma extranjero al idioma castellano, verificada por el intérprete, y la cual forma parte de la minuta antes mencionada.</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 xml:space="preserve"> La certificación de la resolución de la junta directiva  administrador único de sociedades, cuando legitiman su personería jurídica.</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Los documentos originales que se han protocolizado y siempre que las partes lo hayan pedido expresamente que los mismos formen parte del legajo de anexos, debiendo de hacerse saber esta circunstancia en la respectiva acta de protocolización.</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t>El expediente matrimonial a que se refiere los artículos 21, 22 y 23 del Código de Familia.</w:t>
      </w:r>
    </w:p>
    <w:p w:rsidR="0058621F" w:rsidRPr="00E9659E" w:rsidRDefault="0058621F" w:rsidP="0058621F">
      <w:pPr>
        <w:pStyle w:val="Prrafodelista"/>
        <w:numPr>
          <w:ilvl w:val="0"/>
          <w:numId w:val="237"/>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Poder Especial que se otorga para una única situación y el cual no se podrá emplear en otra diligencia que no sea el instrumento otorgado ante el funcionario autorizante.</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Y en general, los demás documentos que exclusivamente sirven para la celebración del acto, contrato o declaración de que se trate.</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Las paridas de nacimiento, matrimonio o defunción no deben de agregarse al legajo de anexos, excepto aquellos que forman parte del expediente matrimonial.</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Si bien la ley no exige la firma, se recomienda firmar y sellar el reverso de cada documento, señalando a que numero de escritura pertenece.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RESPONSABILIDAD CUSTODIA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que momento dejo como funcionario consular (Jefe de Misión Diplomática) tener responsabilidad sobre el cuidado del Libro de Protocolo bajo mi custodia legal?</w:t>
      </w:r>
    </w:p>
    <w:p w:rsidR="0058621F" w:rsidRPr="00E9659E" w:rsidRDefault="0058621F" w:rsidP="0058621F">
      <w:pPr>
        <w:pStyle w:val="Prrafodelista"/>
        <w:numPr>
          <w:ilvl w:val="0"/>
          <w:numId w:val="238"/>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Cuando remite el Libro de Protocolo al Ministerio de Relaciones Exteriores, ya sea por que se agoto o porque tuvo que cerrarlo en virtud de una hoja dañada, destruida o inutilizada.</w:t>
      </w:r>
    </w:p>
    <w:p w:rsidR="0058621F" w:rsidRPr="00E9659E" w:rsidRDefault="0058621F" w:rsidP="0058621F">
      <w:pPr>
        <w:pStyle w:val="Prrafodelista"/>
        <w:numPr>
          <w:ilvl w:val="0"/>
          <w:numId w:val="238"/>
        </w:numPr>
        <w:spacing w:line="480" w:lineRule="auto"/>
        <w:jc w:val="both"/>
        <w:rPr>
          <w:rFonts w:ascii="Batang" w:eastAsia="Batang" w:hAnsi="Batang" w:cs="Arial"/>
          <w:sz w:val="24"/>
          <w:szCs w:val="24"/>
        </w:rPr>
      </w:pPr>
      <w:r w:rsidRPr="00E9659E">
        <w:rPr>
          <w:rFonts w:ascii="Batang" w:eastAsia="Batang" w:hAnsi="Batang" w:cs="Arial"/>
          <w:sz w:val="24"/>
          <w:szCs w:val="24"/>
        </w:rPr>
        <w:t>Cuando la Sección del Notariado determine, previo la investigación judicial que el extravío de un Libro de Protocolo no fue producto d su negligencia o malicia.</w:t>
      </w:r>
    </w:p>
    <w:p w:rsidR="0058621F" w:rsidRPr="00E9659E" w:rsidRDefault="0058621F" w:rsidP="0058621F">
      <w:pPr>
        <w:pStyle w:val="Prrafodelista"/>
        <w:numPr>
          <w:ilvl w:val="0"/>
          <w:numId w:val="238"/>
        </w:numPr>
        <w:spacing w:line="480" w:lineRule="auto"/>
        <w:jc w:val="both"/>
        <w:rPr>
          <w:rFonts w:ascii="Batang" w:eastAsia="Batang" w:hAnsi="Batang" w:cs="Arial"/>
          <w:sz w:val="24"/>
          <w:szCs w:val="24"/>
        </w:rPr>
      </w:pPr>
      <w:r w:rsidRPr="00E9659E">
        <w:rPr>
          <w:rFonts w:ascii="Batang" w:eastAsia="Batang" w:hAnsi="Batang" w:cs="Arial"/>
          <w:sz w:val="24"/>
          <w:szCs w:val="24"/>
        </w:rPr>
        <w:t>Cuando deje de servir como funcionario en esa jurisdicción y entregue formalmente el libro a su sustituto.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TESTAMENTO.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 matrimonio me pidió que les elaborara para los dos un testamento publico. ¿Pueden comparecer ambos cónyuges en un mismo instrumento a otorgar su testamento?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testamento es un acto estrictamente personalísimo (</w:t>
      </w:r>
      <w:r w:rsidRPr="00E9659E">
        <w:rPr>
          <w:rFonts w:ascii="Batang" w:eastAsia="Batang" w:hAnsi="Batang" w:cs="Arial"/>
          <w:sz w:val="24"/>
          <w:szCs w:val="24"/>
        </w:rPr>
        <w:tab/>
        <w:t>articulo 1000 Código Civil) por lo que es jurídicamente imposible que puedan comparecer ambos cónyuges a otorgar su testamento. Deberán hacer testamentos por separado.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PODER PARA SURTIR EFECTOS EN OTRO PAIS DIFERENTE A EL SALVADOR.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cónsul en esta ciudad de Milán, ¿Puedo autoriza el otorgamiento de un Poder General Judicial y Administrativo a ser utilizado en México (u otro país de Latinoamérica)?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La función notarial autorizada a los funcionarios diplomáticos y consulares es únicamente para aquellos actos, contratos o declaraciones que tendrán efecto en El Salvador (articulo 69 de la Ley de Notariado); o bien, cuando hay tratados que permitan esta circunstancia. Pero como será muy difícil tener a la mano un tratado de esa naturaleza, si al caso existiera, se recomienda hacer la consulta respectiva al Ministerio de Relaciones Exteriores.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Pero, de conformidad al protocolo sobre Uniformidad del Régimen Legal de los Poderes, Ley de la República, entre los países miembros de la organización de Estados Americanos, OEA, se pueden otorgar poderes que no necesariamente hacen efectos únicamente en El Salvador.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ESCRITURA DE SOCIEDAD SIN INSCRIPCION.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¿Puedo elaborar una escritura matriz en que el otorgante me presenta la escritura de constitución de la sociedad sin estar debidamente inscrita en el Registro de Comercio?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Para que una escritura de sociedad surta efectos en la legalización de diversos actos jurídicos, debe de estar debidamente inscrita en el Registro de comercio, lo cual significa una seguridad de los efectos de los terceros que negocian con la sociedad.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Sin embargo, si el compareciente solicita que a pesar de esa circunstancia se lleve a cabo la escritura matriz, usted como funcionario autorizante debe de especificar la advertencia  que hizo al otorgante de hacerle saber que para que la escritura matriz surta los debidos efectos legales, la escritura de constitución de la sociedad que representa el otorgante debe estar inscrita en el Registro de Comercio habiéndole de esa circunstancia para dar valor al acto jurídico que realiza.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FUNCION SUPLETORIA DEL JEFE DE MISION DIPLOMATICA.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jefe de la misión diplomática que abarca mi jurisdicción me ha estado solicitando reiteradamente que le entregue proyectos de poderes para incorporarlos en el Libro de Protocolo que tiene en su poder, todo en el marco de apoyar mi trabajo consular y la atención rápida y eficiente con los usuarios.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¿Puedo compartir con el embajador mi trabajo pendiente acumulado?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De conformidad al artículo 68 de la Ley de Notariado, el jefe de la misión diplomática, UNICAMENTE puede ejercer su función notarial cuando en su jurisdicción no exista un funcionario consular, que no es el caso que consulta. De esa manera. Mientras haya una representación consular en esa jurisdicción, sel embajador no puede sustituirlo ni apoyarlo a realizar su trabajo notarial. Pero si usted esta impedido o imposibilitado, ese funcionario lo puede sustituir.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Usted puede estar impedido, ya sea porque un pariente desea otorgar una declaración, acto o contrato, o porque usted tuvo un accidente y no puede firmar.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Usted puede estar imposibilitado por gozar de sus vacaciones anuales o permisos, o encontrarse fuera de la sede ejerciendo una actividad oficial.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FOTOCOPIAS DE DOCUMENTOS.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 otorgante me presento fotocopias de sus partidas de matrimonio y nacimiento debidamente certificadas por un notario salvadoreño. No quise hacer el instrumento solicitado por no tener en vista los documentos originales, ¿Actué correctamente?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De conformidad a la Ley del ejercicio Notarial de la Jurisdicción Voluntaria y de Otras Diligencias; todas las oficinas públicas y privadas están en la obligación de aceptar fotocopias de documentos originales cuando un notario haya certificado la autenticidad de las mismas.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Lo que hay que cerciorarse es que la razón puesta por el Notario asegure que </w:t>
      </w:r>
      <w:r w:rsidRPr="00E9659E">
        <w:rPr>
          <w:rFonts w:ascii="Batang" w:eastAsia="Batang" w:hAnsi="Batang" w:cs="Arial"/>
          <w:b/>
          <w:sz w:val="24"/>
          <w:szCs w:val="24"/>
        </w:rPr>
        <w:t xml:space="preserve">la fotocopia </w:t>
      </w:r>
      <w:r w:rsidRPr="00E9659E">
        <w:rPr>
          <w:rFonts w:ascii="Batang" w:eastAsia="Batang" w:hAnsi="Batang" w:cs="Arial"/>
          <w:sz w:val="24"/>
          <w:szCs w:val="24"/>
        </w:rPr>
        <w:t>es conforme a la original y que por lo tanto certifica su autenticidad.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Sin embargo, en las diligencias matrimoniales, se recomienda solicitar los documentos originales que formaran parte del respectivo expediente matrimonial.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CONSTANCIA DE SOLVENCIA DE IMPUESTOS.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 propietario de un terreno me pregunto si es necesario presentarse la constancia de la solvencia de los impuestos municipales para proceder al otorgamiento de la escritura pública.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Para elaborar una escritura matriz de compraventa, no es necesario que el vendedor o comprador le presenten la constancia de la solvencia del pago de impuestos. La obligación del funcionario autorizante es advertir a los comparecientes de la obligación que tienen de estar solventes con el pago de impuestos para los efectos de la inscripción de la escritura en el registro de la </w:t>
      </w:r>
      <w:r w:rsidRPr="00E9659E">
        <w:rPr>
          <w:rFonts w:ascii="Batang" w:eastAsia="Batang" w:hAnsi="Batang" w:cs="Arial"/>
          <w:sz w:val="24"/>
          <w:szCs w:val="24"/>
        </w:rPr>
        <w:lastRenderedPageBreak/>
        <w:t>propiedad correspondiente. (Articulo 39 Ley de Notariado y 89 numeral 3 de la Ley General Tributaria Municipal).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COMPARECENCIA DE TESTIGOS.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Para hacer la escritura de compraventa de un vendedor que tenia 89 años de edad, tome la precaución de solicitar por mi mismo la comparecencia de dos testigos. La escritura se hizo de esa manera. Si bien es cierto, en esta clase de contratos no es necesaria la presencia de testigos, ¿Es valida la escritura?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 conformidad al articulo 31 de la Ley de Noatriado, le permite al funcionario autorizante hacer comparecer a testigos en cualquier escritura matriz que lo considere conveniente, regularmente se entiende para darle mayor protección al acto, declaración o contrato. Consecuentemente, la escritura de compraventa que realizo no es nula.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MUJER DIVORCIADA QUE DESEA VOLVER A CASARSE.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Recibí la visita de una pareja de novios salvadoreños que desean contraer matrimonio ante mis oficios notariales. La mujer es divorciada ¿Que documentos debo de pedirle para realizar la ceremonia?</w:t>
      </w:r>
    </w:p>
    <w:p w:rsidR="0058621F" w:rsidRPr="00E9659E" w:rsidRDefault="0058621F" w:rsidP="0058621F">
      <w:pPr>
        <w:pStyle w:val="Prrafodelista"/>
        <w:numPr>
          <w:ilvl w:val="0"/>
          <w:numId w:val="239"/>
        </w:numPr>
        <w:spacing w:line="480" w:lineRule="auto"/>
        <w:jc w:val="both"/>
        <w:rPr>
          <w:rFonts w:ascii="Batang" w:eastAsia="Batang" w:hAnsi="Batang" w:cs="Arial"/>
          <w:sz w:val="24"/>
          <w:szCs w:val="24"/>
        </w:rPr>
      </w:pPr>
      <w:r w:rsidRPr="00E9659E">
        <w:rPr>
          <w:rFonts w:ascii="Batang" w:eastAsia="Batang" w:hAnsi="Batang" w:cs="Arial"/>
          <w:sz w:val="24"/>
          <w:szCs w:val="24"/>
        </w:rPr>
        <w:t>Documento único de identidad personal.</w:t>
      </w:r>
    </w:p>
    <w:p w:rsidR="0058621F" w:rsidRPr="00E9659E" w:rsidRDefault="0058621F" w:rsidP="0058621F">
      <w:pPr>
        <w:pStyle w:val="Prrafodelista"/>
        <w:numPr>
          <w:ilvl w:val="0"/>
          <w:numId w:val="239"/>
        </w:numPr>
        <w:spacing w:line="480" w:lineRule="auto"/>
        <w:jc w:val="both"/>
        <w:rPr>
          <w:rFonts w:ascii="Batang" w:eastAsia="Batang" w:hAnsi="Batang" w:cs="Arial"/>
          <w:sz w:val="24"/>
          <w:szCs w:val="24"/>
        </w:rPr>
      </w:pPr>
      <w:r w:rsidRPr="00E9659E">
        <w:rPr>
          <w:rFonts w:ascii="Batang" w:eastAsia="Batang" w:hAnsi="Batang" w:cs="Arial"/>
          <w:sz w:val="24"/>
          <w:szCs w:val="24"/>
        </w:rPr>
        <w:t>Partidas de nacimiento originales y recientes. (de hace de dos meses de expedición).</w:t>
      </w:r>
    </w:p>
    <w:p w:rsidR="0058621F" w:rsidRPr="00E9659E" w:rsidRDefault="0058621F" w:rsidP="0058621F">
      <w:pPr>
        <w:pStyle w:val="Prrafodelista"/>
        <w:numPr>
          <w:ilvl w:val="0"/>
          <w:numId w:val="239"/>
        </w:numPr>
        <w:spacing w:line="480" w:lineRule="auto"/>
        <w:jc w:val="both"/>
        <w:rPr>
          <w:rFonts w:ascii="Batang" w:eastAsia="Batang" w:hAnsi="Batang" w:cs="Arial"/>
          <w:sz w:val="24"/>
          <w:szCs w:val="24"/>
        </w:rPr>
      </w:pPr>
      <w:r w:rsidRPr="00E9659E">
        <w:rPr>
          <w:rFonts w:ascii="Batang" w:eastAsia="Batang" w:hAnsi="Batang" w:cs="Arial"/>
          <w:sz w:val="24"/>
          <w:szCs w:val="24"/>
        </w:rPr>
        <w:t>Certificación de partidas de divorcio de lla contrayente.</w:t>
      </w:r>
    </w:p>
    <w:p w:rsidR="0058621F" w:rsidRPr="00E9659E" w:rsidRDefault="0058621F" w:rsidP="0058621F">
      <w:pPr>
        <w:pStyle w:val="Prrafodelista"/>
        <w:numPr>
          <w:ilvl w:val="0"/>
          <w:numId w:val="239"/>
        </w:numPr>
        <w:spacing w:line="480" w:lineRule="auto"/>
        <w:jc w:val="both"/>
        <w:rPr>
          <w:rFonts w:ascii="Batang" w:eastAsia="Batang" w:hAnsi="Batang" w:cs="Arial"/>
          <w:sz w:val="24"/>
          <w:szCs w:val="24"/>
        </w:rPr>
      </w:pPr>
      <w:r w:rsidRPr="00E9659E">
        <w:rPr>
          <w:rFonts w:ascii="Batang" w:eastAsia="Batang" w:hAnsi="Batang" w:cs="Arial"/>
          <w:sz w:val="24"/>
          <w:szCs w:val="24"/>
        </w:rPr>
        <w:t>Certificación de un medico de que hable y entienda el idioma castellano en que de fe que la mujer no esta embarazada. Esto es siempre y cuando el divorcio no se haya decretado por la causal de separación absoluta (articulo 106 Código de Familia).</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este </w:t>
      </w:r>
      <w:proofErr w:type="gramStart"/>
      <w:r w:rsidRPr="00E9659E">
        <w:rPr>
          <w:rFonts w:ascii="Batang" w:eastAsia="Batang" w:hAnsi="Batang" w:cs="Arial"/>
          <w:sz w:val="24"/>
          <w:szCs w:val="24"/>
        </w:rPr>
        <w:t>ultimo</w:t>
      </w:r>
      <w:proofErr w:type="gramEnd"/>
      <w:r w:rsidRPr="00E9659E">
        <w:rPr>
          <w:rFonts w:ascii="Batang" w:eastAsia="Batang" w:hAnsi="Batang" w:cs="Arial"/>
          <w:sz w:val="24"/>
          <w:szCs w:val="24"/>
        </w:rPr>
        <w:t xml:space="preserve"> caso se recomienda cerciorarse la fecha en que se decreto el divorcio por esa causal.</w:t>
      </w:r>
    </w:p>
    <w:p w:rsidR="0058621F" w:rsidRPr="00E9659E" w:rsidRDefault="0058621F" w:rsidP="0058621F">
      <w:pPr>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ley ha previsto estas situaciones para evitar que nazcan como hijos legítimos del nuevo matrimonio, cuando en realidad provienen de una relación </w:t>
      </w:r>
      <w:r w:rsidRPr="00E9659E">
        <w:rPr>
          <w:rFonts w:ascii="Batang" w:eastAsia="Batang" w:hAnsi="Batang" w:cs="Arial"/>
          <w:sz w:val="24"/>
          <w:szCs w:val="24"/>
        </w:rPr>
        <w:lastRenderedPageBreak/>
        <w:t>anterior. Y como en la separación absoluta ha pasado mas de un año de la falta de convivencia marital, no es necesario comprobar que no esta embarazada.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REGIMEN DE SEPARACION DE BIENES EN EL MATRIMONIO.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¿Que debo de explicarle a los contribuyentes sobre el régimen de patrimonio de “separación de bienes”?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el régimen en que cada cónyuge conserva la propiedad, la administración y la libre disposición de sus bienes que tuvieren al contraer matrimonio, de los que adquieran durante el a cualquier titulo y de los frutos de unos y otros.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caso de no poderse comprobar a cual de los cónyuges pertenecen algún bien, se presumirá que ellos son copropietarios por partes iguales.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REGIMEN DE COMUNIDAD DIFERIDA.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Que debo de explicarle a los contrayentes sobre el régimen de patrimonio de “comunidad diferida”.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Es el régimen en que los bienes adquiridos a titulo oneroso, los frutos, renta e interese obtenidos por cualquier de los cónyuges durante la existencia del régimen pertenecen a ambos, y se distribuirán por mitad al divorciarse el mismo.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comunidad es diferida por conformarse al momento de su disolución, pero se entenderá que los cónyuges le han tenido desde la celebración del matrimonio o desde la constitución del régimen.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Son viene propios los de responsabilidad exclusiva del cónyuge que tuviere al momento de constituirse el régimen, los que adquiriere durante la vigencia dl régimen a tirulo gratuito, y los que hubiese aquerido en sustitución de cualquiera de los comprendidos en los dos ordinales anteriores.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REGIMEN DE PARTICIPACION DE LAS GANANCIAS EN EL MATRIMONIO.</w:t>
      </w: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¿Que debo de explicarles a los contrayentes sobre el régimen patrimonial de “participación de ganancias”?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el régimen en que cada uno de los cónyuges adquiere el derecho a participar en las ganancias obtenidas por su cónyuge, durante el tiempo en que dicho régimen haya estado vigente.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 cada cónyuge le corresponde la administración, el disfrute y la libre disposición tanto de lo bienes que le pertenecían en el momento de contraer matrimonio, como de lo que pueda adquirir después por cualquier titulo.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PODER ESPECIAL DE UNA EXTRANJERA PARA CONTRAER NUPCIAS CON SALVADOREÑO EN EL EXTERIOR.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debo de redactar un poder especial de una extranjera que desea casarse con un salvadoreño que reside en San Miguel?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Ver el formato en el Capitulo IV: Dicho formato puede variar si al caso la extranjera no puede hablar o entender el idioma castellano.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ESCRITURA DE IDENTIDAD.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Un ciudadano salvadoreño, conocido por varios nombres tiene un error en su nombre consignado en su partida de nacimiento; ¿Se puede realizar una escritura de identidad personal para solventar ese  problema?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La escritura de identidad personal; tal como su nombre lo indica es para dar fe que la persona compareciente es además de conocida por su nombre escrito en la partida de nacimiento, por otros nombres y para comprobarlo se presentan dos testigos.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Pero esa identidad personal no sirve para enmendar el error de la partida de nacimiento. Si esa fuera la intención del usuario, no se puede hacer el instrumento público porque tal problema se corrige por medio de otro instrumento público que no le esta permitido al funcionario diplomático o consular realizarlo (Ley del Ejercicio Notarial de la Jurisdicción voluntaria y de Otras Diligencias).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¿Se puede otorgar una escritura de compraventa en que el vendedor acaba de hacer ante mis oficios notariales una escritura de identidad personal para </w:t>
      </w:r>
      <w:r w:rsidRPr="00E9659E">
        <w:rPr>
          <w:rFonts w:ascii="Batang" w:eastAsia="Batang" w:hAnsi="Batang" w:cs="Arial"/>
          <w:sz w:val="24"/>
          <w:szCs w:val="24"/>
        </w:rPr>
        <w:lastRenderedPageBreak/>
        <w:t>comprobar que es conocido por varios nombres, incluyendo el que le aparece en la escritura de propiedad?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Porque para que surta efecto la identidad personal; los nombre con los cuales es conocido una persona deben de estar marginados en su respectiva partida de nacimiento. Para ello el interesado deberá de mandar previamente a la Alcaldía Municipal donde esta asentada su partida de nacimiento para que se proceda a realizar la marginación de ley, obtener una nueva partida de nacimiento, la cual contendrá en el margen de los nombres de la identidad personal.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Sin embargo, hay varios notarios que con el solo hecho de haber dado fe de la identidad de una persona proceden inmediatamente a realizar otro negocio jurídico.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IDENTIDAD PERSONAL.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¿Estoy autorizado por ley, como funcionario consular (o diplomático), a realizar las diligencias de jurisdicción voluntaria de una escritura de identidad personal?</w:t>
      </w:r>
    </w:p>
    <w:p w:rsidR="0058621F" w:rsidRPr="00E9659E" w:rsidRDefault="0058621F" w:rsidP="0058621F">
      <w:pPr>
        <w:pStyle w:val="Prrafodelista"/>
        <w:spacing w:line="480" w:lineRule="auto"/>
        <w:ind w:left="360"/>
        <w:jc w:val="both"/>
        <w:rPr>
          <w:rFonts w:ascii="Batang" w:eastAsia="Batang" w:hAnsi="Batang" w:cs="Arial"/>
          <w:b/>
          <w:sz w:val="24"/>
          <w:szCs w:val="24"/>
        </w:rPr>
      </w:pPr>
      <w:r w:rsidRPr="00E9659E">
        <w:rPr>
          <w:rFonts w:ascii="Batang" w:eastAsia="Batang" w:hAnsi="Batang" w:cs="Arial"/>
          <w:sz w:val="24"/>
          <w:szCs w:val="24"/>
        </w:rPr>
        <w:lastRenderedPageBreak/>
        <w:t xml:space="preserve">Hasta esta fecha, la Sección del Notariado no ha objetado que un funcionario diplomático o consular realice una escritura de identidad personal, en el contexto de la Ley del Ejercicio de la Jurisdicción Voluntaria y de Otras Diligencias. Sin embargo, existen algunas opiniones que señalan que la sustitución de un notario por un juez para realizar precisamente actos de </w:t>
      </w:r>
      <w:r w:rsidRPr="00E9659E">
        <w:rPr>
          <w:rFonts w:ascii="Batang" w:eastAsia="Batang" w:hAnsi="Batang" w:cs="Arial"/>
          <w:b/>
          <w:sz w:val="24"/>
          <w:szCs w:val="24"/>
        </w:rPr>
        <w:t xml:space="preserve">jurisdicción </w:t>
      </w:r>
      <w:r w:rsidRPr="00E9659E">
        <w:rPr>
          <w:rFonts w:ascii="Batang" w:eastAsia="Batang" w:hAnsi="Batang" w:cs="Arial"/>
          <w:sz w:val="24"/>
          <w:szCs w:val="24"/>
        </w:rPr>
        <w:t xml:space="preserve">voluntaria, claramente  indica que un funcionario diplomático o consular no puede realizar actividades de </w:t>
      </w:r>
      <w:r w:rsidRPr="00E9659E">
        <w:rPr>
          <w:rFonts w:ascii="Batang" w:eastAsia="Batang" w:hAnsi="Batang" w:cs="Arial"/>
          <w:b/>
          <w:sz w:val="24"/>
          <w:szCs w:val="24"/>
        </w:rPr>
        <w:t>jurisdicción fuera del territorio nacional.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ley mencionada se promulgo para que un notario pudiera hacer ante sus oficios notariales actos jurisdiccionales que le corresponden hacerle únicamente a un juez. Y como cada juez tiene su jurisdicción no por razón de su cargo, sino por ámbito territorial, en el caso del ejercicio notarial en el exterior, tal circunstancia no es posible.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PAGO DE OTROS DERECHOS PARA INSCRIBIR UN CONTRATO EN EL REGISTRO DE LA PROPIEDAD.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Un comprador de un inmueble valorado en 500.000 colones me pregunto si además de pagar el impuesto de transferencia de bienes raíces, debía de pagar alguna otra cantidad para inscribir su propiedad en el registro respectivo.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Hay que calcular el pago de los derechos de registro de conformidad al artículo 48 de la Ley Relativa las Tarifas y Otras Disposiciones Administrativas del Registro de la Propiedad Raíz e Hipotecas.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es su responsabilidad notarial asegurarse de ese pago, porque es obligación del comprador el hacerlo al momento de presentar su escritura al Registro de la Propiedad. Si no lo paga no les inscriben el contrato, pero eso nada tiene que ver con responsabilidades notariales.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OTORGANTE EXTRANJERO Y NO SABE EL IDIOMA CASTELLANO.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 ciudadano holandés que no habla ni entiende el idioma castellano, me ha solicitado mis oficios notariales para otorgar un poder general administrativo, ¿Qué formalidades legales debo de cumplir para que el poder sea valido?</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El otorgante debe de formular un documento llamado “minuta” en su propio idioma. Lo más probable es que lo lleve ya escrito.</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t>Debe de comparecer al acto un intérprete debidamente identificado.</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t>El intérprete deberá de traducir al castellano la minuta.</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t>La traducción al castellano es lo que el funcionario autorizante escribirá en el Libro de Protocolo con las formalidades de la escritura matriz.</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t>Deben de comparecer al menos dos testigos.</w:t>
      </w:r>
    </w:p>
    <w:p w:rsidR="0058621F" w:rsidRPr="00E9659E" w:rsidRDefault="0058621F" w:rsidP="0058621F">
      <w:pPr>
        <w:pStyle w:val="Prrafodelista"/>
        <w:numPr>
          <w:ilvl w:val="0"/>
          <w:numId w:val="240"/>
        </w:numPr>
        <w:spacing w:line="480" w:lineRule="auto"/>
        <w:jc w:val="both"/>
        <w:rPr>
          <w:rFonts w:ascii="Batang" w:eastAsia="Batang" w:hAnsi="Batang" w:cs="Arial"/>
          <w:sz w:val="24"/>
          <w:szCs w:val="24"/>
        </w:rPr>
      </w:pPr>
      <w:r w:rsidRPr="00E9659E">
        <w:rPr>
          <w:rFonts w:ascii="Batang" w:eastAsia="Batang" w:hAnsi="Batang" w:cs="Arial"/>
          <w:sz w:val="24"/>
          <w:szCs w:val="24"/>
        </w:rPr>
        <w:t>Tanto la minuta como su traducción deberán agregarse al legajo de anexos del Libro de Protocolo.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APELLIDO DE LA MUJER CASADA, VIUDA O DIVORCIADA.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¿Cuales son las alternativas que tiene una mujer con el uso de su nombre cuando decide contraer nupcias?</w:t>
      </w:r>
    </w:p>
    <w:p w:rsidR="0058621F" w:rsidRPr="00E9659E" w:rsidRDefault="0058621F" w:rsidP="0058621F">
      <w:pPr>
        <w:pStyle w:val="Prrafodelista"/>
        <w:numPr>
          <w:ilvl w:val="0"/>
          <w:numId w:val="241"/>
        </w:numPr>
        <w:spacing w:line="480" w:lineRule="auto"/>
        <w:jc w:val="both"/>
        <w:rPr>
          <w:rFonts w:ascii="Batang" w:eastAsia="Batang" w:hAnsi="Batang" w:cs="Arial"/>
          <w:sz w:val="24"/>
          <w:szCs w:val="24"/>
        </w:rPr>
      </w:pPr>
      <w:r w:rsidRPr="00E9659E">
        <w:rPr>
          <w:rFonts w:ascii="Batang" w:eastAsia="Batang" w:hAnsi="Batang" w:cs="Arial"/>
          <w:sz w:val="24"/>
          <w:szCs w:val="24"/>
        </w:rPr>
        <w:t>Mantener su apellido de soltera.</w:t>
      </w:r>
    </w:p>
    <w:p w:rsidR="0058621F" w:rsidRPr="00E9659E" w:rsidRDefault="0058621F" w:rsidP="0058621F">
      <w:pPr>
        <w:pStyle w:val="Prrafodelista"/>
        <w:numPr>
          <w:ilvl w:val="0"/>
          <w:numId w:val="241"/>
        </w:numPr>
        <w:spacing w:line="480" w:lineRule="auto"/>
        <w:jc w:val="both"/>
        <w:rPr>
          <w:rFonts w:ascii="Batang" w:eastAsia="Batang" w:hAnsi="Batang" w:cs="Arial"/>
          <w:sz w:val="24"/>
          <w:szCs w:val="24"/>
        </w:rPr>
      </w:pPr>
      <w:r w:rsidRPr="00E9659E">
        <w:rPr>
          <w:rFonts w:ascii="Batang" w:eastAsia="Batang" w:hAnsi="Batang" w:cs="Arial"/>
          <w:sz w:val="24"/>
          <w:szCs w:val="24"/>
        </w:rPr>
        <w:t>Utilizar su nombre más el apellido de su cónyuge.</w:t>
      </w:r>
    </w:p>
    <w:p w:rsidR="0058621F" w:rsidRPr="00E9659E" w:rsidRDefault="0058621F" w:rsidP="0058621F">
      <w:pPr>
        <w:pStyle w:val="Prrafodelista"/>
        <w:numPr>
          <w:ilvl w:val="0"/>
          <w:numId w:val="241"/>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Utilizar su nombre seguido de la palabra “de”, más el apellido de su cónyuge.</w:t>
      </w:r>
    </w:p>
    <w:p w:rsidR="0058621F" w:rsidRPr="00E9659E" w:rsidRDefault="0058621F" w:rsidP="0058621F">
      <w:pPr>
        <w:pStyle w:val="Prrafodelista"/>
        <w:numPr>
          <w:ilvl w:val="0"/>
          <w:numId w:val="241"/>
        </w:numPr>
        <w:spacing w:line="480" w:lineRule="auto"/>
        <w:jc w:val="both"/>
        <w:rPr>
          <w:rFonts w:ascii="Batang" w:eastAsia="Batang" w:hAnsi="Batang" w:cs="Arial"/>
          <w:sz w:val="24"/>
          <w:szCs w:val="24"/>
        </w:rPr>
      </w:pPr>
      <w:r w:rsidRPr="00E9659E">
        <w:rPr>
          <w:rFonts w:ascii="Batang" w:eastAsia="Batang" w:hAnsi="Batang" w:cs="Arial"/>
          <w:sz w:val="24"/>
          <w:szCs w:val="24"/>
        </w:rPr>
        <w:t>Utilizar su nombre y apellido de soltera seguido dela partícula “de”, mas el apellido de su cónyuge.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HUELLA DIGITAL (ART. 32 Nº 13 L.N.)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¿Cuando es necesario que un otorgante estampe su huella en la escritura matriz?</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Cuando el otorgante no sepa firmar y alguien mas lo hace a su ruego.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Aunque la ley no lo expresa, regularmente se solicita que se estampe la huella digital del pulgar de la derecha, pero si por cualquier circunstancia (que no tenga dedo o mano derecha, o este imposibilitado de hacerlo [esta enyesado]), puede estampar la huella digital de cualquier otro dedo, haciendo saber tal circunstancia en la escritura matriz.</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PARTIDAS DE NACIMIENTO EN EL MATRIMONIO.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¿Puedo proceder a celebrar un matrimonio con certificaciones de partidas de nacimiento de los contrayentes cuya fecha de expedición son un año antes de su petición?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se puede celebrar el matrimonio, debido a que el inciso 3º del artículo 21 del Código de Familia, señala que las partidas de nacimiento deben ser recientes en su expedición: dos meses de antelación al matrimonio.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Sin embargo, el mismo código de familia señala una excepción y es cuando uno de los contrayentes se halle en inminente peligro de muerte. En esa situación no es necesario que las partidas de nacimiento deban ser recientes. (Art. 32 Código de Familia).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CEDULA DE IDENTIDAD PERSONAL.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De conformidad a la Ley Especial Reguladora de la Emisión del Documento Único de Identidad (DUI), la Cédula de Identidad Personal dejo de tener valor como documento de identificación a partir del 1 de noviembre de 2002, debiendo exigirle el DUI para actos, contratos o declaraciones notariales. </w:t>
      </w:r>
      <w:r w:rsidRPr="00E9659E">
        <w:rPr>
          <w:rFonts w:ascii="Batang" w:eastAsia="Batang" w:hAnsi="Batang" w:cs="Arial"/>
          <w:sz w:val="24"/>
          <w:szCs w:val="24"/>
        </w:rPr>
        <w:lastRenderedPageBreak/>
        <w:t>¿Debo de exigir el DUI a los salvadoreños que requieran mis oficios notariales, a sabiendas que no han podido obtener dicho documento en El Salvador, por diversos motivos?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Ley Especial para la Emisión del Documento Único de Identidad no previo la situación de los salvadoreños que residen en el exterior y la imposibilidad física de obtener su DUI, dejando sin valor el uso de la Cédula de Identidad Personal.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recomienda identificar al usuario ya sea con su DUI o con su pasaporte o licencia de manejar salvadoreños vigentes. Y en caso de que no tenga  documentos de identidad, hacerlo por medio de los testigos idóneos, según lo permite el artículo 32 numeral 5 de la Ley de Notariado.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VARIOS NOMBRES DEL COMPARECIENTE.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Un otorgante me manifestó al momento de preparar la escritura matriz, que deseaba consignar varios nombres por los cuales es conocido, además del que </w:t>
      </w:r>
      <w:r w:rsidRPr="00E9659E">
        <w:rPr>
          <w:rFonts w:ascii="Batang" w:eastAsia="Batang" w:hAnsi="Batang" w:cs="Arial"/>
          <w:sz w:val="24"/>
          <w:szCs w:val="24"/>
        </w:rPr>
        <w:lastRenderedPageBreak/>
        <w:t>le aparece en su DUI, ¿Puedo hacerlo sin necesidad de prueba adicional alguna?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principio no se puede incluir nombres adicionales del otorgante si no presenta otros documentos donde le aparecen registrados los nombres que desea incluir en la escritura matriz. Para que ello ocurra así, debe de presentar su partida de nacimiento debidamente marginada con todos los demás nombres con que es conocido, adema del de su partida de nacimiento.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Sin embargo, muchos notarios asientan los nombres que dice el compareciente </w:t>
      </w:r>
      <w:r w:rsidRPr="00E9659E">
        <w:rPr>
          <w:rFonts w:ascii="Batang" w:eastAsia="Batang" w:hAnsi="Batang" w:cs="Arial"/>
          <w:sz w:val="24"/>
          <w:szCs w:val="24"/>
          <w:u w:val="single"/>
        </w:rPr>
        <w:t>ser también conocido</w:t>
      </w:r>
      <w:r w:rsidRPr="00E9659E">
        <w:rPr>
          <w:rFonts w:ascii="Batang" w:eastAsia="Batang" w:hAnsi="Batang" w:cs="Arial"/>
          <w:sz w:val="24"/>
          <w:szCs w:val="24"/>
        </w:rPr>
        <w:t xml:space="preserve"> ya que tal afirmación no es responsabilidad del notario comprobarlo, sino que es una actividad personal del otorgante. Por ejemplo, el DUI ofrece un único nombre.</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EXPEDICION DE UN SEGUNDO TESTIMONIO.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debo de comprobar la extensión de un segundo testimonio de escritura publica al otorgante interesado? ¿Debo de hacer una nueva “Saca” de que habla el artículo 41 de la Ley de Notariado?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Hay que hacer una nueva “saca” por cada testimonio de escritura pública que se extienda al interesado.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COBRO DE LOS DERECHOS CONSULARES.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reforma a la Ley de Notariado (2003) suprimió el uso de timbres para comprobar el pago de derechos consulares, mencionado únicamente anexar al testimonio un recibo. ¿Como debo de comprobar el cobro de los derechos consulares en la actualidad?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medio de la extensión de un recibo en triplicado (colores blanco, verde y amarillo), en el cual se anota la clase de escritura matriz, el numero y fecha de su otorgamiento, la cantidad a cobrar por los derechos consulares, lugar y fecha de extensión del recibo y firma y sello dl funcionario autorizante en todas las copias.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original blanco se agregara al testimonio de la escritura publica y se entrega al interesado (el que cancela el servicio); la segunda  copia verde se agregará </w:t>
      </w:r>
      <w:r w:rsidRPr="00E9659E">
        <w:rPr>
          <w:rFonts w:ascii="Batang" w:eastAsia="Batang" w:hAnsi="Batang" w:cs="Arial"/>
          <w:sz w:val="24"/>
          <w:szCs w:val="24"/>
        </w:rPr>
        <w:lastRenderedPageBreak/>
        <w:t>al informe mensual contable de la oficina donde esta asignado el Libro de Protocolo y la tercera copia amarilla se agregara al archivo de su oficina.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recomienda llevar un registro especial del cobro de los derechos consulares, en el cual el interesado, al recibir el original del recibo de cobro, firme el registro, en el cual aparecerá la cantidad que se ha ingresado al consulado o misión diplomática.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EXHORTO PARA LA IMPOSICION DE SANCIONES PECUNIARIAS AL FUNCIONARIO AUTORIZANTE</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el recién reformado </w:t>
      </w:r>
      <w:proofErr w:type="gramStart"/>
      <w:r w:rsidRPr="00E9659E">
        <w:rPr>
          <w:rFonts w:ascii="Batang" w:eastAsia="Batang" w:hAnsi="Batang" w:cs="Arial"/>
          <w:sz w:val="24"/>
          <w:szCs w:val="24"/>
        </w:rPr>
        <w:t>articulo</w:t>
      </w:r>
      <w:proofErr w:type="gramEnd"/>
      <w:r w:rsidRPr="00E9659E">
        <w:rPr>
          <w:rFonts w:ascii="Batang" w:eastAsia="Batang" w:hAnsi="Batang" w:cs="Arial"/>
          <w:sz w:val="24"/>
          <w:szCs w:val="24"/>
        </w:rPr>
        <w:t xml:space="preserve"> 80 de la Ley de Notariado, claramente se dice que cuando haya que dar audiencia al funcionario diplomático o consular que sea objeto de una investigación por supuestas violaciones a dicha ley, se remitirá “un exhorto” por medio del Ministerio de Relaciones Exteriores.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tramitación de un exhorto supone la existencia de un juicio en el cual se ordena una diligencia judicial que puede ser cumplida por un jefe de misión </w:t>
      </w:r>
      <w:r w:rsidRPr="00E9659E">
        <w:rPr>
          <w:rFonts w:ascii="Batang" w:eastAsia="Batang" w:hAnsi="Batang" w:cs="Arial"/>
          <w:sz w:val="24"/>
          <w:szCs w:val="24"/>
        </w:rPr>
        <w:lastRenderedPageBreak/>
        <w:t>diplomática y funcionarios consulares (agentes), según lo dispone el articulo 274 inciso segundo del Código de Procedimientos Civiles.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el caso de la reforma a la Ley de Notariado, la imposición de las multas por infracción cometidas por los funcionarios diplomáticos y consulares, y cuando tales infracciones puedan hacer nulo el acto notarial realizado, se harán por medio del respectivo juicio de nulidad que llegara a entablar el perjudicado, cuyo juez hasta en la sentencia definitiva impondrá la sanción correspondiente, si al caso encuentra culpabilidad en la actuación notarial.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¿Como deberé de cumplir la citación del juez para asistir al juicio de nulidad? ¿En forma personal o por medio de apoderado general o especial? ¿Y si en el caso especifico tengo pruebas de que no cometí ninguna infracción a la ley, quien sumirá los costos judiciales y administrativos a que me vea sujeto?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palabra exhorto, si bien es cierto tiene una connotación especifica dentro de un proceso judicial, en el texto de la ley se debe como sinónimo de nota, cita, etc. En el derecho internacional, el exhorto es sinónimo de carta rogatoria, pero </w:t>
      </w:r>
      <w:r w:rsidRPr="00E9659E">
        <w:rPr>
          <w:rFonts w:ascii="Batang" w:eastAsia="Batang" w:hAnsi="Batang" w:cs="Arial"/>
          <w:sz w:val="24"/>
          <w:szCs w:val="24"/>
        </w:rPr>
        <w:lastRenderedPageBreak/>
        <w:t>siempre cuando los tratados internacionales refieran a ello, lo hacen en cumplimientos a la resolución judiciales.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con respecto  a su comparecencia personal en diligencias judiciales o administrativas, esta permitido que lo represente un apoderado especialmente constituido para ello. En los modelos del capitulo IV aparece el texto de la escritura publica que puede hacer ante sus propios oficios notariales.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Ministerio de Relaciones Exteriores no tiene recursos para promover sus pasajes y viáticos para estar físicamente presente en las diligencias; mas sin embargo, si usted por su propia cuenta considera que debe de asistir, se le podrá otorgar el permiso sin goce de sueldo.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AUDIENCIA DEL FUNCIONARIO AUTORIZANTE EN CASOS DE INFRACCIONES QUE NO PRODUCEN NULIDAD.</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En el recién reformado artículo 80 de la Ley de Notariado claramente se dice que cuando haya que dar audiencia al funcionario diplomático o consular que sea objeto de una investigación por supuestas violaciones a dicha ley, pero no </w:t>
      </w:r>
      <w:r w:rsidRPr="00E9659E">
        <w:rPr>
          <w:rFonts w:ascii="Batang" w:eastAsia="Batang" w:hAnsi="Batang" w:cs="Arial"/>
          <w:sz w:val="24"/>
          <w:szCs w:val="24"/>
        </w:rPr>
        <w:lastRenderedPageBreak/>
        <w:t>produzcan nulidad de lo actuado, la Corte Suprema de Justicia es la responsable de tramitar la audiencia.</w:t>
      </w:r>
    </w:p>
    <w:p w:rsidR="0058621F" w:rsidRPr="00E9659E" w:rsidRDefault="0058621F" w:rsidP="0058621F">
      <w:pPr>
        <w:pStyle w:val="Prrafodelista"/>
        <w:spacing w:line="480" w:lineRule="auto"/>
        <w:ind w:left="360"/>
        <w:jc w:val="both"/>
        <w:rPr>
          <w:rFonts w:ascii="Batang" w:eastAsia="Batang" w:hAnsi="Batang" w:cs="Arial"/>
          <w:sz w:val="24"/>
          <w:szCs w:val="24"/>
        </w:rPr>
      </w:pP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Como deberé de cumplir la citación de la Corte Suprema de Justicia para asistir a las diligencias administrativas que se inicien: ¿en forma Personal o por medio de apoderado general o especial? ¿Únicamente por medio de comunicaciones escritas, sin que sea necesaria mi presencia física en El Salvador?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solución mas practica será que lo represente un apoderado especialmente constituido para esos efectos. Usted mismo puede hacer el poder, según modelo sugerido en el capitulo IV. Es decir, no será necesaria su presencia personal para solventar a la audiencia y garantizar así sus derechos constitucionales.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El Ministerio de Relaciones Exteriores no tiene recursos para proveer sus pasajes y viáticos para estar físicamente presente en las diligencias; mas sin </w:t>
      </w:r>
      <w:r w:rsidRPr="00E9659E">
        <w:rPr>
          <w:rFonts w:ascii="Batang" w:eastAsia="Batang" w:hAnsi="Batang" w:cs="Arial"/>
          <w:sz w:val="24"/>
          <w:szCs w:val="24"/>
        </w:rPr>
        <w:lastRenderedPageBreak/>
        <w:t>embargo, si usted por propia cuenta considera que debe asistir, se le podrá otorgar el permiso sin goce de sueldo.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RESPONSABILIDAD ADMINISTRATIVA DE CONFORMIDAD A LAS LEYES QUE RIGEN EL SERVICIO EXTERIOR.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Además de las responsabilidades que me toca asumir por incumplimiento de la Ley de Notariado, </w:t>
      </w:r>
      <w:proofErr w:type="gramStart"/>
      <w:r w:rsidRPr="00E9659E">
        <w:rPr>
          <w:rFonts w:ascii="Batang" w:eastAsia="Batang" w:hAnsi="Batang" w:cs="Arial"/>
          <w:sz w:val="24"/>
          <w:szCs w:val="24"/>
        </w:rPr>
        <w:t>¿</w:t>
      </w:r>
      <w:proofErr w:type="gramEnd"/>
      <w:r w:rsidRPr="00E9659E">
        <w:rPr>
          <w:rFonts w:ascii="Batang" w:eastAsia="Batang" w:hAnsi="Batang" w:cs="Arial"/>
          <w:sz w:val="24"/>
          <w:szCs w:val="24"/>
        </w:rPr>
        <w:t>A que otras sanciones me hago acreedor de conformidad a la leyes que rigen el servicio consular (o servicio diplomático).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De conformidad a las leyes que rigen el servicio diplomático y consular, dependerá de la gravedad de la falta cometida para que mediante un informativo el Ministerio de Relaciones Exteriores pueda suspenderlo en el ejercicio de su cargo.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Se considera que ni podrán ser destituidos de su cargo, lo cual regularmente sucede por la comisión de faltas graves, pero que en el caso del articulo 69 de la Ley Orgánica del Cuerpo Diplomático de la República de El Salvador; no aparece específicamente señalada una causal relacionada con infracción a la </w:t>
      </w:r>
      <w:r w:rsidRPr="00E9659E">
        <w:rPr>
          <w:rFonts w:ascii="Batang" w:eastAsia="Batang" w:hAnsi="Batang" w:cs="Arial"/>
          <w:sz w:val="24"/>
          <w:szCs w:val="24"/>
        </w:rPr>
        <w:lastRenderedPageBreak/>
        <w:t>Ley de Notariado, sin embargo en el articulo 68 de la ley orgánica mencionada, se dice que un funcionario diplomático puede ser destituido o suspendido, sin especificar por que clase de falta, remitiéndose únicamente a la depuración de un informativo en el Ministerio de Relaciones Exteriores.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en el caso de la Ley Orgánica del Consular  de la República de El Salvador, la situación se complica porque no existen disposiciones expresas que sancionen este tipo de violaciones, quedando a discreción del Ministerio de Relaciones Exteriores la imposición de la sanción administrativa mas apropiada.</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VOLUNTAD DE LOS COMPARECIENTES DE DEJAR SIN EFECTO UNA ESCRITURA PUBLICA YA FIRMADA.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Confronto el problema de que una vez que se firmo la escritura matriz ambos comparecientes dos días después cambiaron de opinión sobre el negocio jurídico. Todavía no les había extendido el testimonio de escritura publica, </w:t>
      </w:r>
      <w:r w:rsidRPr="00E9659E">
        <w:rPr>
          <w:rFonts w:ascii="Batang" w:eastAsia="Batang" w:hAnsi="Batang" w:cs="Arial"/>
          <w:sz w:val="24"/>
          <w:szCs w:val="24"/>
        </w:rPr>
        <w:lastRenderedPageBreak/>
        <w:t>¿Qué debo de hacer? ¿Debo de suspender la escritura? ¿Debo de anularla? O ¿Debo de hacer una nueva escritura matriz dejando sin efecto la anterior?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las partes expresaron sus voluntades y firmaron la escritura matriz, el negocio jurídico se perfecciono aunque no haya extendido el testimonio respectivo.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lo tanto, la escritura matriz es valida, y no debe ni suspenderla ni anularla. Lo que procede es que los comparecientes vuelvan a expresar sus voluntades en otra escritura, dejando sin efecto la anterior y expresando nuevamente sus voluntades.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este caso, siendo un nuevo instrumento, deben de cancelar otra vez los derechos consulares respectivos.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COMPRAVENTA Y TRADICION DEL DOMINIO CUANDO EL VENDEDOR O COMPRADOR RESIDAN EN EL SALVADOR</w:t>
      </w:r>
      <w:proofErr w:type="gramStart"/>
      <w:r w:rsidRPr="00E9659E">
        <w:rPr>
          <w:rFonts w:ascii="Batang" w:eastAsia="Batang" w:hAnsi="Batang" w:cs="Arial"/>
          <w:sz w:val="24"/>
          <w:szCs w:val="24"/>
        </w:rPr>
        <w:t>?</w:t>
      </w:r>
      <w:proofErr w:type="gramEnd"/>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¿Es legalmente posible hacer una escritura de compraventa de un inmueble en que el vendedor este en El Salvador y el comprador viva aquí en mi jurisdicción </w:t>
      </w:r>
      <w:r w:rsidRPr="00E9659E">
        <w:rPr>
          <w:rFonts w:ascii="Batang" w:eastAsia="Batang" w:hAnsi="Batang" w:cs="Arial"/>
          <w:sz w:val="24"/>
          <w:szCs w:val="24"/>
        </w:rPr>
        <w:lastRenderedPageBreak/>
        <w:t>consular, o al revés? ¿Acaso no es necesario que tanto el vendedor como el comprador estén presentes al mismo tiempo para perfeccionar la venta y la tradición del dominio?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¿En que momento se perfeccionara el contrato de compraventa? ¿Cual es mi responsabilidad como funcionario autorizante para dejar establecido la manera como el comprador entrega el precio del contrato?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necesaria la intervención de apoderados generales para hecr la compraventa?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se puede hacer una compraventa en que tanto el vendedor como el comprador no estén físicamente presentes al momento de elaborarse la escritura matriz. El vendedor perfectamente puede hacer su venta de su propiedad ante un notario en El Salvador y usted hacer la respectiva escritura de aceptación de la venta del comprador.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Tendrá que relacionar la escritura de venta realizada por el vendedor.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 Y sobre la entrega del precio, usted como funcionario autorizante no tiene obligación de dar fe de la forma en que el comprador entregara el precio de la venta. Su obligación esta en garantizar que se cumplan los requisitos esenciales de la compraventa; esto es, las voluntades del vendedor y comprador, el primero que dice vender y el segundo que dice comprar, aceptando ambos el precio de la transacción.</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 de suponer que el vendedor determinara a su mejor conveniencia como espera recibir el pago del precio que tendrá que ser establecido en la escritura publica que realizo para proceder a vender.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no necesariamente de intervenir un apoderado para las partes en cada uno de los lugares donde estén el vendedor y comprador.</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ACEPATACION DE UNA HERENCIA.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Un salvadoreño me ha presentado el testimonio de una escritura pública realizada en El Salvador por lo cual su tío le dono un terreno situado en su lugar de nacimiento, ¿Puedo y de que manera proceder para que el interesado </w:t>
      </w:r>
      <w:r w:rsidRPr="00E9659E">
        <w:rPr>
          <w:rFonts w:ascii="Batang" w:eastAsia="Batang" w:hAnsi="Batang" w:cs="Arial"/>
          <w:sz w:val="24"/>
          <w:szCs w:val="24"/>
        </w:rPr>
        <w:lastRenderedPageBreak/>
        <w:t>acepte la donación realizada? ¿Es legalmente posible perfeccionar la donación sin que este presente el donante?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Se puede hacer una escritura pública de aceptación de la donación por el donante. La voluntad del donatario se perfecciona con su aceptación. Y para la inscripción en el registro de la propiedad respectivo, hay que asesorar al donatario que presente tanto la escritura pública realizada por el donante como la que ha realizado ante sus oficios notariales en su calidad de donatario.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MANIFESTACION UNILATERAL DE ACEPTAR EL RECONICIMIENTO DE HIJO REALIZADO POR EL PADRE O MADRE DEL MENOR.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Un padre de familia necesita reconocer a su hijo cuya madre se encuentra en el Perú, ¿Puedo hacer la escritura matriz sin que este presente la madre del menor?</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puede hacer la escritura, ya que para perfeccionar el acto unilateral de reconocimiento de un hijo; no se necesita la autorización de la madre ni su aceptación posterior de dicho reconocimiento.</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¿COMO HAGO PARA HACER EN EL DUI LAS MODIFICACIONES AL ESTADO CIVIL DE LOS CONTRAYENTES?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Este es un problema sin solución notarial. Como hay una imposibilidad material de poner en el DUI (o pasaporte) la razón de ley que establece el Código de Familia, hay que obviar ese tramite y advertir a los cónyuges que deben de presentarse al Centro Nacional de Registros a cambiar su estado civil mediante la modificación del actual DUI y obteniendo uno nuevo.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Deberán de presentar la partida de matrimonio inscrita en la Alcaldía Municipal respectiva.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No habrá ninguna sanción administrativa por la falta del cumplimiento de esa obligación legal notarial.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DELITO DE FALSEDAD IDEOLOGICA.</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¿Que clase de delito penal pudiera cometer durante la elaboración de una escritura matriz?</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Si usted inserta en al escritura matriz declaraciones falsas que no corresponden a lo que los comparecientes le han manifestado, comete el delito de Falsedad Ideológica señalado en el articulo 284 del Código Penal.</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OTRA CLASE DE DELITOS PENALES.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¿Puede ser sancionado penalmente si oculto o inutilizo intencionadamente 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Si. El Código Penal tipifica la inutilización u ocultamiento del Libro de Protocolo como “Infidelidad en la Custodia de Registros o Documentos Públicos” (Art. 334), refiriéndose al notario como auto material.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Por ello es importante comprobar fehacientemente que la inutilización, extravió o destrucción de una hoja del Libro de Protocolo, o la perdida total del mismo, no fue producto de su negligencia o malicia como funcionario responsable dl uso y cuidado de ese libro.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Se aconseja muy vehementemente mantener bajo su propia custodia el Libro de Protocolo cuando realice su trabajo a través de los “consulados móviles”.</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lastRenderedPageBreak/>
        <w:t>OBLIGACION NOTARIAL DE INFORMAR A LA ALCALDIA MUNICIPAL.</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¿Que la ley me obliga a remitir información a la Alcaldía Municipal respectiva, sobre los actos y contratos que realice en el Libro de Protocolo y que tengan trascendencia para los tributos municipales?</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La Ley General Tributaria Municipal en su art. 89 numeral 3. </w:t>
      </w:r>
    </w:p>
    <w:p w:rsidR="0058621F" w:rsidRPr="00E9659E" w:rsidRDefault="0058621F" w:rsidP="0058621F">
      <w:pPr>
        <w:pStyle w:val="Prrafodelista"/>
        <w:numPr>
          <w:ilvl w:val="0"/>
          <w:numId w:val="3"/>
        </w:numPr>
        <w:spacing w:line="480" w:lineRule="auto"/>
        <w:jc w:val="both"/>
        <w:rPr>
          <w:rFonts w:ascii="Batang" w:eastAsia="Batang" w:hAnsi="Batang" w:cs="Arial"/>
          <w:sz w:val="24"/>
          <w:szCs w:val="24"/>
        </w:rPr>
      </w:pPr>
      <w:r w:rsidRPr="00E9659E">
        <w:rPr>
          <w:rFonts w:ascii="Batang" w:eastAsia="Batang" w:hAnsi="Batang" w:cs="Arial"/>
          <w:sz w:val="24"/>
          <w:szCs w:val="24"/>
        </w:rPr>
        <w:t>CIERRE DE LIBRO DE PROTOCOLO DE FUNCIOANRIO FALLECIDO.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El año pasado falleció el Cónsul General de esta ciudad, mi antecesor, quien no cerró el Libro de Protocolo al 31 de diciembre de ese año, tal como lo estipula La Ley de Notariado, ¿Qué debo de hacer para comenzar a utilizar dicho libro si no tiene la razón de cierre y no puedo abrir nuevamente el libro?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Lo que debe de hacer es cerrar el Libro de Protocolo, explicando el motivo por el cual hasta esa fecha (la fecha del acta de cierre que hace) se cierra el libro.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La fecha a colocar es el día, mes y año en que usted hace la razón de cierre.</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A continuación, abra nuevamente el Libro de Protocolo.</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lastRenderedPageBreak/>
        <w:t xml:space="preserve">Tanto de la razón de cierre como de la razón de apertura del Libro de Protocolo, cumpla con los demás requisitos de ley, remitiendo a la Sección del Notariado, las certificaciones correspondientes, y los testimonios de escritura publica extendidos por el anterior cónsul. </w:t>
      </w: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Y no olvidar remitir también las copias de las actas notariales realizadas en el año anterior a su llegada a esa oficina.</w:t>
      </w:r>
    </w:p>
    <w:p w:rsidR="0058621F" w:rsidRPr="00E9659E" w:rsidRDefault="0058621F" w:rsidP="0058621F">
      <w:pPr>
        <w:pStyle w:val="Prrafodelista"/>
        <w:spacing w:line="480" w:lineRule="auto"/>
        <w:ind w:left="360"/>
        <w:jc w:val="both"/>
        <w:rPr>
          <w:rFonts w:ascii="Batang" w:eastAsia="Batang" w:hAnsi="Batang" w:cs="Arial"/>
          <w:sz w:val="24"/>
          <w:szCs w:val="24"/>
        </w:rPr>
      </w:pPr>
    </w:p>
    <w:p w:rsidR="0058621F" w:rsidRPr="00E9659E" w:rsidRDefault="0058621F" w:rsidP="0058621F">
      <w:pPr>
        <w:pStyle w:val="Prrafodelista"/>
        <w:spacing w:line="480" w:lineRule="auto"/>
        <w:ind w:left="360"/>
        <w:jc w:val="both"/>
        <w:rPr>
          <w:rFonts w:ascii="Batang" w:eastAsia="Batang" w:hAnsi="Batang" w:cs="Arial"/>
          <w:sz w:val="24"/>
          <w:szCs w:val="24"/>
        </w:rPr>
      </w:pPr>
      <w:r w:rsidRPr="00E9659E">
        <w:rPr>
          <w:rFonts w:ascii="Batang" w:eastAsia="Batang" w:hAnsi="Batang" w:cs="Arial"/>
          <w:sz w:val="24"/>
          <w:szCs w:val="24"/>
        </w:rPr>
        <w:t xml:space="preserve"> </w:t>
      </w:r>
    </w:p>
    <w:p w:rsidR="0058621F" w:rsidRPr="00E9659E" w:rsidRDefault="0058621F" w:rsidP="0058621F">
      <w:pPr>
        <w:spacing w:line="480" w:lineRule="auto"/>
        <w:jc w:val="both"/>
        <w:rPr>
          <w:rFonts w:ascii="Batang" w:eastAsia="Batang" w:hAnsi="Batang" w:cs="Arial"/>
          <w:sz w:val="24"/>
          <w:szCs w:val="24"/>
        </w:rPr>
      </w:pPr>
      <w:r w:rsidRPr="00E9659E">
        <w:rPr>
          <w:rFonts w:ascii="Batang" w:eastAsia="Batang" w:hAnsi="Batang" w:cs="Arial"/>
          <w:sz w:val="24"/>
          <w:szCs w:val="24"/>
        </w:rPr>
        <w:t xml:space="preserve"> </w:t>
      </w:r>
    </w:p>
    <w:p w:rsidR="00FE5936" w:rsidRDefault="00FE5936"/>
    <w:sectPr w:rsidR="00FE5936" w:rsidSect="002A67F3">
      <w:type w:val="continuous"/>
      <w:pgSz w:w="12240" w:h="15840" w:code="1"/>
      <w:pgMar w:top="1418" w:right="1701" w:bottom="1418"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5F8" w:rsidRDefault="00EE35F8" w:rsidP="00624958">
      <w:pPr>
        <w:spacing w:after="0" w:line="240" w:lineRule="auto"/>
      </w:pPr>
      <w:r>
        <w:separator/>
      </w:r>
    </w:p>
  </w:endnote>
  <w:endnote w:type="continuationSeparator" w:id="0">
    <w:p w:rsidR="00EE35F8" w:rsidRDefault="00EE35F8" w:rsidP="00624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5F8" w:rsidRDefault="00EE35F8" w:rsidP="00624958">
      <w:pPr>
        <w:spacing w:after="0" w:line="240" w:lineRule="auto"/>
      </w:pPr>
      <w:r>
        <w:separator/>
      </w:r>
    </w:p>
  </w:footnote>
  <w:footnote w:type="continuationSeparator" w:id="0">
    <w:p w:rsidR="00EE35F8" w:rsidRDefault="00EE35F8" w:rsidP="006249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hAnsi="Arial Black"/>
        <w:b/>
        <w:sz w:val="32"/>
        <w:szCs w:val="32"/>
      </w:rPr>
      <w:id w:val="946050"/>
      <w:docPartObj>
        <w:docPartGallery w:val="Page Numbers (Top of Page)"/>
        <w:docPartUnique/>
      </w:docPartObj>
    </w:sdtPr>
    <w:sdtEndPr/>
    <w:sdtContent>
      <w:p w:rsidR="00FC7F76" w:rsidRPr="002E5A12" w:rsidRDefault="000B6ACD">
        <w:pPr>
          <w:pStyle w:val="Encabezado"/>
          <w:jc w:val="right"/>
          <w:rPr>
            <w:rFonts w:ascii="Arial Black" w:hAnsi="Arial Black"/>
            <w:b/>
            <w:sz w:val="32"/>
            <w:szCs w:val="32"/>
          </w:rPr>
        </w:pPr>
        <w:r w:rsidRPr="002E5A12">
          <w:rPr>
            <w:rFonts w:ascii="Arial Black" w:hAnsi="Arial Black"/>
            <w:b/>
            <w:sz w:val="32"/>
            <w:szCs w:val="32"/>
          </w:rPr>
          <w:fldChar w:fldCharType="begin"/>
        </w:r>
        <w:r w:rsidR="00FC7F76" w:rsidRPr="002E5A12">
          <w:rPr>
            <w:rFonts w:ascii="Arial Black" w:hAnsi="Arial Black"/>
            <w:b/>
            <w:sz w:val="32"/>
            <w:szCs w:val="32"/>
          </w:rPr>
          <w:instrText xml:space="preserve"> PAGE   \* MERGEFORMAT </w:instrText>
        </w:r>
        <w:r w:rsidRPr="002E5A12">
          <w:rPr>
            <w:rFonts w:ascii="Arial Black" w:hAnsi="Arial Black"/>
            <w:b/>
            <w:sz w:val="32"/>
            <w:szCs w:val="32"/>
          </w:rPr>
          <w:fldChar w:fldCharType="separate"/>
        </w:r>
        <w:r w:rsidR="00161798">
          <w:rPr>
            <w:rFonts w:ascii="Arial Black" w:hAnsi="Arial Black"/>
            <w:b/>
            <w:noProof/>
            <w:sz w:val="32"/>
            <w:szCs w:val="32"/>
          </w:rPr>
          <w:t>373</w:t>
        </w:r>
        <w:r w:rsidRPr="002E5A12">
          <w:rPr>
            <w:rFonts w:ascii="Arial Black" w:hAnsi="Arial Black"/>
            <w:b/>
            <w:sz w:val="32"/>
            <w:szCs w:val="32"/>
          </w:rPr>
          <w:fldChar w:fldCharType="end"/>
        </w:r>
      </w:p>
    </w:sdtContent>
  </w:sdt>
  <w:p w:rsidR="00FC7F76" w:rsidRPr="002E5A12" w:rsidRDefault="00FC7F76">
    <w:pPr>
      <w:pStyle w:val="Encabezado"/>
      <w:rPr>
        <w:rFonts w:ascii="Arial Black" w:hAnsi="Arial Black"/>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3081"/>
    <w:multiLevelType w:val="hybridMultilevel"/>
    <w:tmpl w:val="9F202C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BF31F1"/>
    <w:multiLevelType w:val="hybridMultilevel"/>
    <w:tmpl w:val="C71AA7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511113D"/>
    <w:multiLevelType w:val="hybridMultilevel"/>
    <w:tmpl w:val="5DA8545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5390863"/>
    <w:multiLevelType w:val="hybridMultilevel"/>
    <w:tmpl w:val="CAD2747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5570928"/>
    <w:multiLevelType w:val="hybridMultilevel"/>
    <w:tmpl w:val="611E1DA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5AA7330"/>
    <w:multiLevelType w:val="hybridMultilevel"/>
    <w:tmpl w:val="29D070F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6E94D9A"/>
    <w:multiLevelType w:val="hybridMultilevel"/>
    <w:tmpl w:val="B324E53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085273E4"/>
    <w:multiLevelType w:val="hybridMultilevel"/>
    <w:tmpl w:val="40C41C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085D0B20"/>
    <w:multiLevelType w:val="hybridMultilevel"/>
    <w:tmpl w:val="4494352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08892A17"/>
    <w:multiLevelType w:val="hybridMultilevel"/>
    <w:tmpl w:val="905A34A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08A834A0"/>
    <w:multiLevelType w:val="hybridMultilevel"/>
    <w:tmpl w:val="D2046C98"/>
    <w:lvl w:ilvl="0" w:tplc="4FBC69A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090A6A97"/>
    <w:multiLevelType w:val="hybridMultilevel"/>
    <w:tmpl w:val="B80C524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094D0BDA"/>
    <w:multiLevelType w:val="hybridMultilevel"/>
    <w:tmpl w:val="66C045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0983093B"/>
    <w:multiLevelType w:val="hybridMultilevel"/>
    <w:tmpl w:val="A37EA4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09AD5D67"/>
    <w:multiLevelType w:val="hybridMultilevel"/>
    <w:tmpl w:val="048EF35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0A2138B5"/>
    <w:multiLevelType w:val="hybridMultilevel"/>
    <w:tmpl w:val="4E1E241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0B99260B"/>
    <w:multiLevelType w:val="hybridMultilevel"/>
    <w:tmpl w:val="809C682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0BE90CFF"/>
    <w:multiLevelType w:val="hybridMultilevel"/>
    <w:tmpl w:val="E7AA03FE"/>
    <w:lvl w:ilvl="0" w:tplc="7C94B82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0C2E7441"/>
    <w:multiLevelType w:val="hybridMultilevel"/>
    <w:tmpl w:val="B67C24B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0C857D66"/>
    <w:multiLevelType w:val="hybridMultilevel"/>
    <w:tmpl w:val="5700052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0C9021C2"/>
    <w:multiLevelType w:val="hybridMultilevel"/>
    <w:tmpl w:val="573AE2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0DC736BE"/>
    <w:multiLevelType w:val="hybridMultilevel"/>
    <w:tmpl w:val="4182AA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0E4E6C2E"/>
    <w:multiLevelType w:val="hybridMultilevel"/>
    <w:tmpl w:val="7A184F9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0EA5081A"/>
    <w:multiLevelType w:val="hybridMultilevel"/>
    <w:tmpl w:val="90BC13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0F4215F1"/>
    <w:multiLevelType w:val="hybridMultilevel"/>
    <w:tmpl w:val="E5300B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10287A0D"/>
    <w:multiLevelType w:val="hybridMultilevel"/>
    <w:tmpl w:val="7144AB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104D105F"/>
    <w:multiLevelType w:val="hybridMultilevel"/>
    <w:tmpl w:val="74AC8CE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10F40441"/>
    <w:multiLevelType w:val="hybridMultilevel"/>
    <w:tmpl w:val="F5403A8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115804DC"/>
    <w:multiLevelType w:val="hybridMultilevel"/>
    <w:tmpl w:val="1FF68D68"/>
    <w:lvl w:ilvl="0" w:tplc="68D05326">
      <w:start w:val="1"/>
      <w:numFmt w:val="lowerLetter"/>
      <w:lvlText w:val="%1)"/>
      <w:lvlJc w:val="left"/>
      <w:pPr>
        <w:ind w:left="1440" w:hanging="360"/>
      </w:pPr>
      <w:rPr>
        <w:rFonts w:ascii="Arial" w:eastAsiaTheme="minorEastAsia" w:hAnsi="Arial" w:cs="Arial"/>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9">
    <w:nsid w:val="11E06CA8"/>
    <w:multiLevelType w:val="hybridMultilevel"/>
    <w:tmpl w:val="A48E76EE"/>
    <w:lvl w:ilvl="0" w:tplc="8C7A894C">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30">
    <w:nsid w:val="120173D4"/>
    <w:multiLevelType w:val="hybridMultilevel"/>
    <w:tmpl w:val="EC6A662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122662FF"/>
    <w:multiLevelType w:val="hybridMultilevel"/>
    <w:tmpl w:val="FB9ACB32"/>
    <w:lvl w:ilvl="0" w:tplc="9148086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134448B5"/>
    <w:multiLevelType w:val="hybridMultilevel"/>
    <w:tmpl w:val="42BA467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137F2DA7"/>
    <w:multiLevelType w:val="hybridMultilevel"/>
    <w:tmpl w:val="2E782E6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141C1899"/>
    <w:multiLevelType w:val="hybridMultilevel"/>
    <w:tmpl w:val="2720747E"/>
    <w:lvl w:ilvl="0" w:tplc="F064B0B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5">
    <w:nsid w:val="14472C59"/>
    <w:multiLevelType w:val="hybridMultilevel"/>
    <w:tmpl w:val="B66842EA"/>
    <w:lvl w:ilvl="0" w:tplc="2AA449A6">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36">
    <w:nsid w:val="15701B88"/>
    <w:multiLevelType w:val="hybridMultilevel"/>
    <w:tmpl w:val="F02418C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16673506"/>
    <w:multiLevelType w:val="hybridMultilevel"/>
    <w:tmpl w:val="705AAF4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170A1F69"/>
    <w:multiLevelType w:val="hybridMultilevel"/>
    <w:tmpl w:val="748CAD7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170D03F9"/>
    <w:multiLevelType w:val="hybridMultilevel"/>
    <w:tmpl w:val="A04E4B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17C92573"/>
    <w:multiLevelType w:val="hybridMultilevel"/>
    <w:tmpl w:val="2108A8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18A65905"/>
    <w:multiLevelType w:val="hybridMultilevel"/>
    <w:tmpl w:val="14BCED8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19DA037D"/>
    <w:multiLevelType w:val="hybridMultilevel"/>
    <w:tmpl w:val="C9425B66"/>
    <w:lvl w:ilvl="0" w:tplc="0C0A0017">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1A376DA8"/>
    <w:multiLevelType w:val="hybridMultilevel"/>
    <w:tmpl w:val="44A4B5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1A5572EC"/>
    <w:multiLevelType w:val="hybridMultilevel"/>
    <w:tmpl w:val="E5A6AFA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nsid w:val="1A904477"/>
    <w:multiLevelType w:val="hybridMultilevel"/>
    <w:tmpl w:val="2C868C9C"/>
    <w:lvl w:ilvl="0" w:tplc="522274C6">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6">
    <w:nsid w:val="1AAC69FB"/>
    <w:multiLevelType w:val="hybridMultilevel"/>
    <w:tmpl w:val="DAC2F29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nsid w:val="1AC35A3D"/>
    <w:multiLevelType w:val="hybridMultilevel"/>
    <w:tmpl w:val="206408D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1B553584"/>
    <w:multiLevelType w:val="hybridMultilevel"/>
    <w:tmpl w:val="4C52579E"/>
    <w:lvl w:ilvl="0" w:tplc="5434A4B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1B914368"/>
    <w:multiLevelType w:val="hybridMultilevel"/>
    <w:tmpl w:val="6E589060"/>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0">
    <w:nsid w:val="1C4C4539"/>
    <w:multiLevelType w:val="hybridMultilevel"/>
    <w:tmpl w:val="CC82557C"/>
    <w:lvl w:ilvl="0" w:tplc="976A47B8">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1">
    <w:nsid w:val="1C6221AC"/>
    <w:multiLevelType w:val="hybridMultilevel"/>
    <w:tmpl w:val="10F00CAC"/>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2">
    <w:nsid w:val="1CF51BB0"/>
    <w:multiLevelType w:val="hybridMultilevel"/>
    <w:tmpl w:val="E588511C"/>
    <w:lvl w:ilvl="0" w:tplc="228A53D8">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53">
    <w:nsid w:val="20A334A0"/>
    <w:multiLevelType w:val="hybridMultilevel"/>
    <w:tmpl w:val="335E28C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nsid w:val="215C00E4"/>
    <w:multiLevelType w:val="hybridMultilevel"/>
    <w:tmpl w:val="80C8F6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nsid w:val="218471BC"/>
    <w:multiLevelType w:val="hybridMultilevel"/>
    <w:tmpl w:val="BDE44B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nsid w:val="218D52FD"/>
    <w:multiLevelType w:val="hybridMultilevel"/>
    <w:tmpl w:val="7242BCF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21E866E3"/>
    <w:multiLevelType w:val="hybridMultilevel"/>
    <w:tmpl w:val="AD16AD6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nsid w:val="229906F2"/>
    <w:multiLevelType w:val="hybridMultilevel"/>
    <w:tmpl w:val="000628C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23261FD5"/>
    <w:multiLevelType w:val="hybridMultilevel"/>
    <w:tmpl w:val="846820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23301ED7"/>
    <w:multiLevelType w:val="hybridMultilevel"/>
    <w:tmpl w:val="EACACA3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1">
    <w:nsid w:val="23D72169"/>
    <w:multiLevelType w:val="hybridMultilevel"/>
    <w:tmpl w:val="6EE49E9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nsid w:val="242E3891"/>
    <w:multiLevelType w:val="hybridMultilevel"/>
    <w:tmpl w:val="D7823D9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243660FB"/>
    <w:multiLevelType w:val="hybridMultilevel"/>
    <w:tmpl w:val="965CB4BC"/>
    <w:lvl w:ilvl="0" w:tplc="16D89E4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nsid w:val="2499345F"/>
    <w:multiLevelType w:val="hybridMultilevel"/>
    <w:tmpl w:val="2E4C82EE"/>
    <w:lvl w:ilvl="0" w:tplc="D53A9816">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5">
    <w:nsid w:val="24CF532A"/>
    <w:multiLevelType w:val="hybridMultilevel"/>
    <w:tmpl w:val="1BAC06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24DD72A7"/>
    <w:multiLevelType w:val="hybridMultilevel"/>
    <w:tmpl w:val="29DA02D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7">
    <w:nsid w:val="25020791"/>
    <w:multiLevelType w:val="hybridMultilevel"/>
    <w:tmpl w:val="00A2C756"/>
    <w:lvl w:ilvl="0" w:tplc="E55CB782">
      <w:start w:val="1"/>
      <w:numFmt w:val="ordin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8">
    <w:nsid w:val="2509773C"/>
    <w:multiLevelType w:val="hybridMultilevel"/>
    <w:tmpl w:val="F0383F3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nsid w:val="2528194A"/>
    <w:multiLevelType w:val="hybridMultilevel"/>
    <w:tmpl w:val="D9AE80E4"/>
    <w:lvl w:ilvl="0" w:tplc="1548DC8E">
      <w:start w:val="1"/>
      <w:numFmt w:val="upperRoman"/>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0">
    <w:nsid w:val="265137A8"/>
    <w:multiLevelType w:val="hybridMultilevel"/>
    <w:tmpl w:val="70968B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nsid w:val="272F7753"/>
    <w:multiLevelType w:val="hybridMultilevel"/>
    <w:tmpl w:val="9DE6281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nsid w:val="273B3359"/>
    <w:multiLevelType w:val="hybridMultilevel"/>
    <w:tmpl w:val="D04808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nsid w:val="2742378F"/>
    <w:multiLevelType w:val="hybridMultilevel"/>
    <w:tmpl w:val="3550C3B6"/>
    <w:lvl w:ilvl="0" w:tplc="80162CC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4">
    <w:nsid w:val="28516377"/>
    <w:multiLevelType w:val="hybridMultilevel"/>
    <w:tmpl w:val="E58013A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nsid w:val="28521926"/>
    <w:multiLevelType w:val="hybridMultilevel"/>
    <w:tmpl w:val="220EF326"/>
    <w:lvl w:ilvl="0" w:tplc="07E8AE52">
      <w:start w:val="1"/>
      <w:numFmt w:val="decimal"/>
      <w:lvlText w:val="%1)"/>
      <w:lvlJc w:val="left"/>
      <w:pPr>
        <w:ind w:left="1353" w:hanging="360"/>
      </w:pPr>
      <w:rPr>
        <w:rFonts w:hint="default"/>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76">
    <w:nsid w:val="285F0DC2"/>
    <w:multiLevelType w:val="hybridMultilevel"/>
    <w:tmpl w:val="5922F428"/>
    <w:lvl w:ilvl="0" w:tplc="C47AF144">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77">
    <w:nsid w:val="28A86190"/>
    <w:multiLevelType w:val="hybridMultilevel"/>
    <w:tmpl w:val="5D1A00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8">
    <w:nsid w:val="28D81DA8"/>
    <w:multiLevelType w:val="hybridMultilevel"/>
    <w:tmpl w:val="A7EED84C"/>
    <w:lvl w:ilvl="0" w:tplc="5D9E14A6">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9">
    <w:nsid w:val="28F45A90"/>
    <w:multiLevelType w:val="hybridMultilevel"/>
    <w:tmpl w:val="662C234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nsid w:val="29CE7925"/>
    <w:multiLevelType w:val="hybridMultilevel"/>
    <w:tmpl w:val="8E1081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nsid w:val="2AB9488A"/>
    <w:multiLevelType w:val="hybridMultilevel"/>
    <w:tmpl w:val="1A66450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2">
    <w:nsid w:val="2B0B0BD9"/>
    <w:multiLevelType w:val="hybridMultilevel"/>
    <w:tmpl w:val="7BE44EB6"/>
    <w:lvl w:ilvl="0" w:tplc="46685E28">
      <w:start w:val="1"/>
      <w:numFmt w:val="lowerLetter"/>
      <w:lvlText w:val="%1)"/>
      <w:lvlJc w:val="left"/>
      <w:pPr>
        <w:ind w:left="1211"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83">
    <w:nsid w:val="2BF87BAE"/>
    <w:multiLevelType w:val="hybridMultilevel"/>
    <w:tmpl w:val="7AD4BA2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nsid w:val="2CA86033"/>
    <w:multiLevelType w:val="hybridMultilevel"/>
    <w:tmpl w:val="7AA691A0"/>
    <w:lvl w:ilvl="0" w:tplc="19DEDFA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nsid w:val="2CDA6066"/>
    <w:multiLevelType w:val="hybridMultilevel"/>
    <w:tmpl w:val="510A5C96"/>
    <w:lvl w:ilvl="0" w:tplc="C0224B2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86">
    <w:nsid w:val="2CF328B5"/>
    <w:multiLevelType w:val="hybridMultilevel"/>
    <w:tmpl w:val="0C94098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nsid w:val="2CF85812"/>
    <w:multiLevelType w:val="hybridMultilevel"/>
    <w:tmpl w:val="17E04DA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8">
    <w:nsid w:val="2E4A167D"/>
    <w:multiLevelType w:val="hybridMultilevel"/>
    <w:tmpl w:val="B5143B68"/>
    <w:lvl w:ilvl="0" w:tplc="8686591A">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9">
    <w:nsid w:val="2F8C56FE"/>
    <w:multiLevelType w:val="hybridMultilevel"/>
    <w:tmpl w:val="094606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0">
    <w:nsid w:val="305912C7"/>
    <w:multiLevelType w:val="hybridMultilevel"/>
    <w:tmpl w:val="09FC72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nsid w:val="30B713D6"/>
    <w:multiLevelType w:val="hybridMultilevel"/>
    <w:tmpl w:val="906AB4A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2">
    <w:nsid w:val="313B687F"/>
    <w:multiLevelType w:val="hybridMultilevel"/>
    <w:tmpl w:val="6B2C0AD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3">
    <w:nsid w:val="31887B52"/>
    <w:multiLevelType w:val="hybridMultilevel"/>
    <w:tmpl w:val="D31A1EF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4">
    <w:nsid w:val="31BA5DB6"/>
    <w:multiLevelType w:val="hybridMultilevel"/>
    <w:tmpl w:val="07964714"/>
    <w:lvl w:ilvl="0" w:tplc="DE84082E">
      <w:start w:val="1"/>
      <w:numFmt w:val="lowerLetter"/>
      <w:lvlText w:val="%1)"/>
      <w:lvlJc w:val="left"/>
      <w:pPr>
        <w:ind w:left="1800" w:hanging="360"/>
      </w:pPr>
      <w:rPr>
        <w:rFonts w:hint="default"/>
      </w:rPr>
    </w:lvl>
    <w:lvl w:ilvl="1" w:tplc="440A0019" w:tentative="1">
      <w:start w:val="1"/>
      <w:numFmt w:val="lowerLetter"/>
      <w:lvlText w:val="%2."/>
      <w:lvlJc w:val="left"/>
      <w:pPr>
        <w:ind w:left="2520" w:hanging="360"/>
      </w:pPr>
    </w:lvl>
    <w:lvl w:ilvl="2" w:tplc="440A001B" w:tentative="1">
      <w:start w:val="1"/>
      <w:numFmt w:val="lowerRoman"/>
      <w:lvlText w:val="%3."/>
      <w:lvlJc w:val="right"/>
      <w:pPr>
        <w:ind w:left="3240" w:hanging="180"/>
      </w:pPr>
    </w:lvl>
    <w:lvl w:ilvl="3" w:tplc="440A000F" w:tentative="1">
      <w:start w:val="1"/>
      <w:numFmt w:val="decimal"/>
      <w:lvlText w:val="%4."/>
      <w:lvlJc w:val="left"/>
      <w:pPr>
        <w:ind w:left="3960" w:hanging="360"/>
      </w:pPr>
    </w:lvl>
    <w:lvl w:ilvl="4" w:tplc="440A0019" w:tentative="1">
      <w:start w:val="1"/>
      <w:numFmt w:val="lowerLetter"/>
      <w:lvlText w:val="%5."/>
      <w:lvlJc w:val="left"/>
      <w:pPr>
        <w:ind w:left="4680" w:hanging="360"/>
      </w:pPr>
    </w:lvl>
    <w:lvl w:ilvl="5" w:tplc="440A001B" w:tentative="1">
      <w:start w:val="1"/>
      <w:numFmt w:val="lowerRoman"/>
      <w:lvlText w:val="%6."/>
      <w:lvlJc w:val="right"/>
      <w:pPr>
        <w:ind w:left="5400" w:hanging="180"/>
      </w:pPr>
    </w:lvl>
    <w:lvl w:ilvl="6" w:tplc="440A000F" w:tentative="1">
      <w:start w:val="1"/>
      <w:numFmt w:val="decimal"/>
      <w:lvlText w:val="%7."/>
      <w:lvlJc w:val="left"/>
      <w:pPr>
        <w:ind w:left="6120" w:hanging="360"/>
      </w:pPr>
    </w:lvl>
    <w:lvl w:ilvl="7" w:tplc="440A0019" w:tentative="1">
      <w:start w:val="1"/>
      <w:numFmt w:val="lowerLetter"/>
      <w:lvlText w:val="%8."/>
      <w:lvlJc w:val="left"/>
      <w:pPr>
        <w:ind w:left="6840" w:hanging="360"/>
      </w:pPr>
    </w:lvl>
    <w:lvl w:ilvl="8" w:tplc="440A001B" w:tentative="1">
      <w:start w:val="1"/>
      <w:numFmt w:val="lowerRoman"/>
      <w:lvlText w:val="%9."/>
      <w:lvlJc w:val="right"/>
      <w:pPr>
        <w:ind w:left="7560" w:hanging="180"/>
      </w:pPr>
    </w:lvl>
  </w:abstractNum>
  <w:abstractNum w:abstractNumId="95">
    <w:nsid w:val="31E55DDB"/>
    <w:multiLevelType w:val="hybridMultilevel"/>
    <w:tmpl w:val="38AC755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6">
    <w:nsid w:val="32274B05"/>
    <w:multiLevelType w:val="hybridMultilevel"/>
    <w:tmpl w:val="3D6E035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7">
    <w:nsid w:val="3288372C"/>
    <w:multiLevelType w:val="hybridMultilevel"/>
    <w:tmpl w:val="36CCBC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8">
    <w:nsid w:val="328850DD"/>
    <w:multiLevelType w:val="hybridMultilevel"/>
    <w:tmpl w:val="8A427C3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9">
    <w:nsid w:val="329422A6"/>
    <w:multiLevelType w:val="hybridMultilevel"/>
    <w:tmpl w:val="03DED84A"/>
    <w:lvl w:ilvl="0" w:tplc="E55CB782">
      <w:start w:val="1"/>
      <w:numFmt w:val="ordin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0">
    <w:nsid w:val="32A52DBD"/>
    <w:multiLevelType w:val="hybridMultilevel"/>
    <w:tmpl w:val="7F6CD5D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1">
    <w:nsid w:val="32D24FF0"/>
    <w:multiLevelType w:val="hybridMultilevel"/>
    <w:tmpl w:val="D9DA0D5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2">
    <w:nsid w:val="330918D5"/>
    <w:multiLevelType w:val="hybridMultilevel"/>
    <w:tmpl w:val="8690A762"/>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3">
    <w:nsid w:val="334C156A"/>
    <w:multiLevelType w:val="hybridMultilevel"/>
    <w:tmpl w:val="ED6E41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4">
    <w:nsid w:val="33784DC5"/>
    <w:multiLevelType w:val="hybridMultilevel"/>
    <w:tmpl w:val="B8A64C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5">
    <w:nsid w:val="33A6131D"/>
    <w:multiLevelType w:val="hybridMultilevel"/>
    <w:tmpl w:val="EEF6D5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nsid w:val="33BE3BBE"/>
    <w:multiLevelType w:val="hybridMultilevel"/>
    <w:tmpl w:val="FDCAD9E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7">
    <w:nsid w:val="33F15E6D"/>
    <w:multiLevelType w:val="hybridMultilevel"/>
    <w:tmpl w:val="A156ED9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8">
    <w:nsid w:val="35F373B6"/>
    <w:multiLevelType w:val="hybridMultilevel"/>
    <w:tmpl w:val="41C2450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9">
    <w:nsid w:val="360217FF"/>
    <w:multiLevelType w:val="hybridMultilevel"/>
    <w:tmpl w:val="275EC3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0">
    <w:nsid w:val="363D74C1"/>
    <w:multiLevelType w:val="hybridMultilevel"/>
    <w:tmpl w:val="617AE5B6"/>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1">
    <w:nsid w:val="36B446F0"/>
    <w:multiLevelType w:val="hybridMultilevel"/>
    <w:tmpl w:val="F754E12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2">
    <w:nsid w:val="36C271DA"/>
    <w:multiLevelType w:val="hybridMultilevel"/>
    <w:tmpl w:val="21F05FA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3">
    <w:nsid w:val="36D25EA6"/>
    <w:multiLevelType w:val="hybridMultilevel"/>
    <w:tmpl w:val="AF62BB6A"/>
    <w:lvl w:ilvl="0" w:tplc="44D65978">
      <w:start w:val="1"/>
      <w:numFmt w:val="lowerLetter"/>
      <w:lvlText w:val="%1)"/>
      <w:lvlJc w:val="left"/>
      <w:pPr>
        <w:ind w:left="1070" w:hanging="360"/>
      </w:pPr>
      <w:rPr>
        <w:rFonts w:hint="default"/>
      </w:rPr>
    </w:lvl>
    <w:lvl w:ilvl="1" w:tplc="440A0019" w:tentative="1">
      <w:start w:val="1"/>
      <w:numFmt w:val="lowerLetter"/>
      <w:lvlText w:val="%2."/>
      <w:lvlJc w:val="left"/>
      <w:pPr>
        <w:ind w:left="1790" w:hanging="360"/>
      </w:pPr>
    </w:lvl>
    <w:lvl w:ilvl="2" w:tplc="440A001B" w:tentative="1">
      <w:start w:val="1"/>
      <w:numFmt w:val="lowerRoman"/>
      <w:lvlText w:val="%3."/>
      <w:lvlJc w:val="right"/>
      <w:pPr>
        <w:ind w:left="2510" w:hanging="180"/>
      </w:pPr>
    </w:lvl>
    <w:lvl w:ilvl="3" w:tplc="440A000F" w:tentative="1">
      <w:start w:val="1"/>
      <w:numFmt w:val="decimal"/>
      <w:lvlText w:val="%4."/>
      <w:lvlJc w:val="left"/>
      <w:pPr>
        <w:ind w:left="3230" w:hanging="360"/>
      </w:pPr>
    </w:lvl>
    <w:lvl w:ilvl="4" w:tplc="440A0019" w:tentative="1">
      <w:start w:val="1"/>
      <w:numFmt w:val="lowerLetter"/>
      <w:lvlText w:val="%5."/>
      <w:lvlJc w:val="left"/>
      <w:pPr>
        <w:ind w:left="3950" w:hanging="360"/>
      </w:pPr>
    </w:lvl>
    <w:lvl w:ilvl="5" w:tplc="440A001B" w:tentative="1">
      <w:start w:val="1"/>
      <w:numFmt w:val="lowerRoman"/>
      <w:lvlText w:val="%6."/>
      <w:lvlJc w:val="right"/>
      <w:pPr>
        <w:ind w:left="4670" w:hanging="180"/>
      </w:pPr>
    </w:lvl>
    <w:lvl w:ilvl="6" w:tplc="440A000F" w:tentative="1">
      <w:start w:val="1"/>
      <w:numFmt w:val="decimal"/>
      <w:lvlText w:val="%7."/>
      <w:lvlJc w:val="left"/>
      <w:pPr>
        <w:ind w:left="5390" w:hanging="360"/>
      </w:pPr>
    </w:lvl>
    <w:lvl w:ilvl="7" w:tplc="440A0019" w:tentative="1">
      <w:start w:val="1"/>
      <w:numFmt w:val="lowerLetter"/>
      <w:lvlText w:val="%8."/>
      <w:lvlJc w:val="left"/>
      <w:pPr>
        <w:ind w:left="6110" w:hanging="360"/>
      </w:pPr>
    </w:lvl>
    <w:lvl w:ilvl="8" w:tplc="440A001B" w:tentative="1">
      <w:start w:val="1"/>
      <w:numFmt w:val="lowerRoman"/>
      <w:lvlText w:val="%9."/>
      <w:lvlJc w:val="right"/>
      <w:pPr>
        <w:ind w:left="6830" w:hanging="180"/>
      </w:pPr>
    </w:lvl>
  </w:abstractNum>
  <w:abstractNum w:abstractNumId="114">
    <w:nsid w:val="386544A2"/>
    <w:multiLevelType w:val="hybridMultilevel"/>
    <w:tmpl w:val="7CE24920"/>
    <w:lvl w:ilvl="0" w:tplc="ADF8B782">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15">
    <w:nsid w:val="38D34197"/>
    <w:multiLevelType w:val="hybridMultilevel"/>
    <w:tmpl w:val="CA5A8BDA"/>
    <w:lvl w:ilvl="0" w:tplc="B99E99F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6">
    <w:nsid w:val="38E44E55"/>
    <w:multiLevelType w:val="hybridMultilevel"/>
    <w:tmpl w:val="87B833C6"/>
    <w:lvl w:ilvl="0" w:tplc="29142E32">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17">
    <w:nsid w:val="398440E5"/>
    <w:multiLevelType w:val="hybridMultilevel"/>
    <w:tmpl w:val="6F4AE08E"/>
    <w:lvl w:ilvl="0" w:tplc="A3487134">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18">
    <w:nsid w:val="39FD6D58"/>
    <w:multiLevelType w:val="hybridMultilevel"/>
    <w:tmpl w:val="9DB82D0C"/>
    <w:lvl w:ilvl="0" w:tplc="B5FC2D98">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9">
    <w:nsid w:val="3A1900A9"/>
    <w:multiLevelType w:val="hybridMultilevel"/>
    <w:tmpl w:val="F4D65F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nsid w:val="3B850EB4"/>
    <w:multiLevelType w:val="hybridMultilevel"/>
    <w:tmpl w:val="3A3C7A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1">
    <w:nsid w:val="3C3B59F4"/>
    <w:multiLevelType w:val="hybridMultilevel"/>
    <w:tmpl w:val="AAA89D8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2">
    <w:nsid w:val="3C7224E9"/>
    <w:multiLevelType w:val="hybridMultilevel"/>
    <w:tmpl w:val="1190484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3">
    <w:nsid w:val="3DE81EDF"/>
    <w:multiLevelType w:val="hybridMultilevel"/>
    <w:tmpl w:val="3EA483B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4">
    <w:nsid w:val="3FE20F48"/>
    <w:multiLevelType w:val="hybridMultilevel"/>
    <w:tmpl w:val="639A64F6"/>
    <w:lvl w:ilvl="0" w:tplc="6E10B73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5">
    <w:nsid w:val="40151FFF"/>
    <w:multiLevelType w:val="hybridMultilevel"/>
    <w:tmpl w:val="1FBA8CB6"/>
    <w:lvl w:ilvl="0" w:tplc="0E784F72">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26">
    <w:nsid w:val="40DE363D"/>
    <w:multiLevelType w:val="hybridMultilevel"/>
    <w:tmpl w:val="D396C88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7">
    <w:nsid w:val="4361289E"/>
    <w:multiLevelType w:val="hybridMultilevel"/>
    <w:tmpl w:val="9C7A69B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8">
    <w:nsid w:val="438D44FB"/>
    <w:multiLevelType w:val="hybridMultilevel"/>
    <w:tmpl w:val="8654D1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9">
    <w:nsid w:val="44635F7B"/>
    <w:multiLevelType w:val="hybridMultilevel"/>
    <w:tmpl w:val="7760012C"/>
    <w:lvl w:ilvl="0" w:tplc="7130CC7E">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0">
    <w:nsid w:val="45E93319"/>
    <w:multiLevelType w:val="hybridMultilevel"/>
    <w:tmpl w:val="1F764CE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1">
    <w:nsid w:val="460F7D5E"/>
    <w:multiLevelType w:val="hybridMultilevel"/>
    <w:tmpl w:val="BBC6138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nsid w:val="463E0B53"/>
    <w:multiLevelType w:val="hybridMultilevel"/>
    <w:tmpl w:val="68D63C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3">
    <w:nsid w:val="46B24F73"/>
    <w:multiLevelType w:val="hybridMultilevel"/>
    <w:tmpl w:val="47840DBA"/>
    <w:lvl w:ilvl="0" w:tplc="0C0A0017">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4">
    <w:nsid w:val="46B252F1"/>
    <w:multiLevelType w:val="hybridMultilevel"/>
    <w:tmpl w:val="205A719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5">
    <w:nsid w:val="46F861CA"/>
    <w:multiLevelType w:val="hybridMultilevel"/>
    <w:tmpl w:val="99DAB8B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6">
    <w:nsid w:val="48896189"/>
    <w:multiLevelType w:val="hybridMultilevel"/>
    <w:tmpl w:val="B1964A3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7">
    <w:nsid w:val="48AE6EBF"/>
    <w:multiLevelType w:val="hybridMultilevel"/>
    <w:tmpl w:val="504CC4CA"/>
    <w:lvl w:ilvl="0" w:tplc="C0224B2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38">
    <w:nsid w:val="49410E96"/>
    <w:multiLevelType w:val="hybridMultilevel"/>
    <w:tmpl w:val="11925EC8"/>
    <w:lvl w:ilvl="0" w:tplc="08982C7C">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9">
    <w:nsid w:val="498B0FE3"/>
    <w:multiLevelType w:val="hybridMultilevel"/>
    <w:tmpl w:val="D0C826E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0">
    <w:nsid w:val="4A486FF1"/>
    <w:multiLevelType w:val="hybridMultilevel"/>
    <w:tmpl w:val="580C578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1">
    <w:nsid w:val="4AB670FB"/>
    <w:multiLevelType w:val="hybridMultilevel"/>
    <w:tmpl w:val="3BA48A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2">
    <w:nsid w:val="4B0D7967"/>
    <w:multiLevelType w:val="hybridMultilevel"/>
    <w:tmpl w:val="960CBD8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3">
    <w:nsid w:val="4BAE26F1"/>
    <w:multiLevelType w:val="hybridMultilevel"/>
    <w:tmpl w:val="29E2435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4">
    <w:nsid w:val="4C38325D"/>
    <w:multiLevelType w:val="hybridMultilevel"/>
    <w:tmpl w:val="DAF43F5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5">
    <w:nsid w:val="4C727374"/>
    <w:multiLevelType w:val="hybridMultilevel"/>
    <w:tmpl w:val="341A4040"/>
    <w:lvl w:ilvl="0" w:tplc="28886C74">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46">
    <w:nsid w:val="4CAD3C48"/>
    <w:multiLevelType w:val="hybridMultilevel"/>
    <w:tmpl w:val="F594C66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7">
    <w:nsid w:val="4CBE6B58"/>
    <w:multiLevelType w:val="hybridMultilevel"/>
    <w:tmpl w:val="DD909F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8">
    <w:nsid w:val="4DEC1549"/>
    <w:multiLevelType w:val="hybridMultilevel"/>
    <w:tmpl w:val="EE98D1E8"/>
    <w:lvl w:ilvl="0" w:tplc="4FF6272C">
      <w:start w:val="8"/>
      <w:numFmt w:val="decimal"/>
      <w:lvlText w:val="%1."/>
      <w:lvlJc w:val="left"/>
      <w:pPr>
        <w:ind w:left="360" w:hanging="360"/>
      </w:pPr>
      <w:rPr>
        <w:rFonts w:cs="Times New Roman" w:hint="default"/>
        <w:b w:val="0"/>
      </w:rPr>
    </w:lvl>
    <w:lvl w:ilvl="1" w:tplc="440A0019">
      <w:start w:val="1"/>
      <w:numFmt w:val="lowerLetter"/>
      <w:lvlText w:val="%2."/>
      <w:lvlJc w:val="left"/>
      <w:pPr>
        <w:ind w:left="1800" w:hanging="360"/>
      </w:pPr>
      <w:rPr>
        <w:rFonts w:cs="Times New Roman"/>
      </w:rPr>
    </w:lvl>
    <w:lvl w:ilvl="2" w:tplc="440A001B" w:tentative="1">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149">
    <w:nsid w:val="4E346EC4"/>
    <w:multiLevelType w:val="hybridMultilevel"/>
    <w:tmpl w:val="9860357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0">
    <w:nsid w:val="4E380458"/>
    <w:multiLevelType w:val="hybridMultilevel"/>
    <w:tmpl w:val="BC9AEB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1">
    <w:nsid w:val="4EF26A74"/>
    <w:multiLevelType w:val="hybridMultilevel"/>
    <w:tmpl w:val="8C1C7380"/>
    <w:lvl w:ilvl="0" w:tplc="83CEFA64">
      <w:start w:val="1"/>
      <w:numFmt w:val="lowerLetter"/>
      <w:lvlText w:val="%1)"/>
      <w:lvlJc w:val="left"/>
      <w:pPr>
        <w:ind w:left="1800" w:hanging="360"/>
      </w:pPr>
      <w:rPr>
        <w:rFonts w:hint="default"/>
      </w:rPr>
    </w:lvl>
    <w:lvl w:ilvl="1" w:tplc="440A0019" w:tentative="1">
      <w:start w:val="1"/>
      <w:numFmt w:val="lowerLetter"/>
      <w:lvlText w:val="%2."/>
      <w:lvlJc w:val="left"/>
      <w:pPr>
        <w:ind w:left="2520" w:hanging="360"/>
      </w:pPr>
    </w:lvl>
    <w:lvl w:ilvl="2" w:tplc="440A001B" w:tentative="1">
      <w:start w:val="1"/>
      <w:numFmt w:val="lowerRoman"/>
      <w:lvlText w:val="%3."/>
      <w:lvlJc w:val="right"/>
      <w:pPr>
        <w:ind w:left="3240" w:hanging="180"/>
      </w:pPr>
    </w:lvl>
    <w:lvl w:ilvl="3" w:tplc="440A000F" w:tentative="1">
      <w:start w:val="1"/>
      <w:numFmt w:val="decimal"/>
      <w:lvlText w:val="%4."/>
      <w:lvlJc w:val="left"/>
      <w:pPr>
        <w:ind w:left="3960" w:hanging="360"/>
      </w:pPr>
    </w:lvl>
    <w:lvl w:ilvl="4" w:tplc="440A0019" w:tentative="1">
      <w:start w:val="1"/>
      <w:numFmt w:val="lowerLetter"/>
      <w:lvlText w:val="%5."/>
      <w:lvlJc w:val="left"/>
      <w:pPr>
        <w:ind w:left="4680" w:hanging="360"/>
      </w:pPr>
    </w:lvl>
    <w:lvl w:ilvl="5" w:tplc="440A001B" w:tentative="1">
      <w:start w:val="1"/>
      <w:numFmt w:val="lowerRoman"/>
      <w:lvlText w:val="%6."/>
      <w:lvlJc w:val="right"/>
      <w:pPr>
        <w:ind w:left="5400" w:hanging="180"/>
      </w:pPr>
    </w:lvl>
    <w:lvl w:ilvl="6" w:tplc="440A000F" w:tentative="1">
      <w:start w:val="1"/>
      <w:numFmt w:val="decimal"/>
      <w:lvlText w:val="%7."/>
      <w:lvlJc w:val="left"/>
      <w:pPr>
        <w:ind w:left="6120" w:hanging="360"/>
      </w:pPr>
    </w:lvl>
    <w:lvl w:ilvl="7" w:tplc="440A0019" w:tentative="1">
      <w:start w:val="1"/>
      <w:numFmt w:val="lowerLetter"/>
      <w:lvlText w:val="%8."/>
      <w:lvlJc w:val="left"/>
      <w:pPr>
        <w:ind w:left="6840" w:hanging="360"/>
      </w:pPr>
    </w:lvl>
    <w:lvl w:ilvl="8" w:tplc="440A001B" w:tentative="1">
      <w:start w:val="1"/>
      <w:numFmt w:val="lowerRoman"/>
      <w:lvlText w:val="%9."/>
      <w:lvlJc w:val="right"/>
      <w:pPr>
        <w:ind w:left="7560" w:hanging="180"/>
      </w:pPr>
    </w:lvl>
  </w:abstractNum>
  <w:abstractNum w:abstractNumId="152">
    <w:nsid w:val="4F52380D"/>
    <w:multiLevelType w:val="hybridMultilevel"/>
    <w:tmpl w:val="4AF60D48"/>
    <w:lvl w:ilvl="0" w:tplc="4184E7FC">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53">
    <w:nsid w:val="4F74574D"/>
    <w:multiLevelType w:val="hybridMultilevel"/>
    <w:tmpl w:val="B85AC834"/>
    <w:lvl w:ilvl="0" w:tplc="931E73E0">
      <w:start w:val="1"/>
      <w:numFmt w:val="decimal"/>
      <w:lvlText w:val="%1)"/>
      <w:lvlJc w:val="left"/>
      <w:pPr>
        <w:ind w:left="1211" w:hanging="360"/>
      </w:pPr>
      <w:rPr>
        <w:rFonts w:hint="default"/>
      </w:rPr>
    </w:lvl>
    <w:lvl w:ilvl="1" w:tplc="440A0019" w:tentative="1">
      <w:start w:val="1"/>
      <w:numFmt w:val="lowerLetter"/>
      <w:lvlText w:val="%2."/>
      <w:lvlJc w:val="left"/>
      <w:pPr>
        <w:ind w:left="1931" w:hanging="360"/>
      </w:pPr>
    </w:lvl>
    <w:lvl w:ilvl="2" w:tplc="440A001B" w:tentative="1">
      <w:start w:val="1"/>
      <w:numFmt w:val="lowerRoman"/>
      <w:lvlText w:val="%3."/>
      <w:lvlJc w:val="right"/>
      <w:pPr>
        <w:ind w:left="2651" w:hanging="180"/>
      </w:pPr>
    </w:lvl>
    <w:lvl w:ilvl="3" w:tplc="440A000F" w:tentative="1">
      <w:start w:val="1"/>
      <w:numFmt w:val="decimal"/>
      <w:lvlText w:val="%4."/>
      <w:lvlJc w:val="left"/>
      <w:pPr>
        <w:ind w:left="3371" w:hanging="360"/>
      </w:pPr>
    </w:lvl>
    <w:lvl w:ilvl="4" w:tplc="440A0019" w:tentative="1">
      <w:start w:val="1"/>
      <w:numFmt w:val="lowerLetter"/>
      <w:lvlText w:val="%5."/>
      <w:lvlJc w:val="left"/>
      <w:pPr>
        <w:ind w:left="4091" w:hanging="360"/>
      </w:pPr>
    </w:lvl>
    <w:lvl w:ilvl="5" w:tplc="440A001B" w:tentative="1">
      <w:start w:val="1"/>
      <w:numFmt w:val="lowerRoman"/>
      <w:lvlText w:val="%6."/>
      <w:lvlJc w:val="right"/>
      <w:pPr>
        <w:ind w:left="4811" w:hanging="180"/>
      </w:pPr>
    </w:lvl>
    <w:lvl w:ilvl="6" w:tplc="440A000F" w:tentative="1">
      <w:start w:val="1"/>
      <w:numFmt w:val="decimal"/>
      <w:lvlText w:val="%7."/>
      <w:lvlJc w:val="left"/>
      <w:pPr>
        <w:ind w:left="5531" w:hanging="360"/>
      </w:pPr>
    </w:lvl>
    <w:lvl w:ilvl="7" w:tplc="440A0019" w:tentative="1">
      <w:start w:val="1"/>
      <w:numFmt w:val="lowerLetter"/>
      <w:lvlText w:val="%8."/>
      <w:lvlJc w:val="left"/>
      <w:pPr>
        <w:ind w:left="6251" w:hanging="360"/>
      </w:pPr>
    </w:lvl>
    <w:lvl w:ilvl="8" w:tplc="440A001B" w:tentative="1">
      <w:start w:val="1"/>
      <w:numFmt w:val="lowerRoman"/>
      <w:lvlText w:val="%9."/>
      <w:lvlJc w:val="right"/>
      <w:pPr>
        <w:ind w:left="6971" w:hanging="180"/>
      </w:pPr>
    </w:lvl>
  </w:abstractNum>
  <w:abstractNum w:abstractNumId="154">
    <w:nsid w:val="4FA3676B"/>
    <w:multiLevelType w:val="hybridMultilevel"/>
    <w:tmpl w:val="7D468928"/>
    <w:lvl w:ilvl="0" w:tplc="1548DC8E">
      <w:start w:val="1"/>
      <w:numFmt w:val="upperRoman"/>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5">
    <w:nsid w:val="4FC4493D"/>
    <w:multiLevelType w:val="hybridMultilevel"/>
    <w:tmpl w:val="05087B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6">
    <w:nsid w:val="50A51368"/>
    <w:multiLevelType w:val="hybridMultilevel"/>
    <w:tmpl w:val="AA1C611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7">
    <w:nsid w:val="5255582C"/>
    <w:multiLevelType w:val="hybridMultilevel"/>
    <w:tmpl w:val="6312285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8">
    <w:nsid w:val="52CC14E0"/>
    <w:multiLevelType w:val="hybridMultilevel"/>
    <w:tmpl w:val="C514468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9">
    <w:nsid w:val="52D87FFA"/>
    <w:multiLevelType w:val="hybridMultilevel"/>
    <w:tmpl w:val="E7FC64A4"/>
    <w:lvl w:ilvl="0" w:tplc="1548DC8E">
      <w:start w:val="1"/>
      <w:numFmt w:val="upperRoman"/>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0">
    <w:nsid w:val="52EE3CF5"/>
    <w:multiLevelType w:val="hybridMultilevel"/>
    <w:tmpl w:val="4DBCB39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1">
    <w:nsid w:val="53814182"/>
    <w:multiLevelType w:val="hybridMultilevel"/>
    <w:tmpl w:val="DC74FB3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2">
    <w:nsid w:val="53890769"/>
    <w:multiLevelType w:val="hybridMultilevel"/>
    <w:tmpl w:val="5B0AED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3">
    <w:nsid w:val="53900C0C"/>
    <w:multiLevelType w:val="hybridMultilevel"/>
    <w:tmpl w:val="7E8431D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4">
    <w:nsid w:val="53D67A96"/>
    <w:multiLevelType w:val="hybridMultilevel"/>
    <w:tmpl w:val="A824E80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5">
    <w:nsid w:val="54BD2797"/>
    <w:multiLevelType w:val="hybridMultilevel"/>
    <w:tmpl w:val="1B76E7A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6">
    <w:nsid w:val="56B1041E"/>
    <w:multiLevelType w:val="hybridMultilevel"/>
    <w:tmpl w:val="F3B063A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7">
    <w:nsid w:val="56E139D2"/>
    <w:multiLevelType w:val="hybridMultilevel"/>
    <w:tmpl w:val="2134203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8">
    <w:nsid w:val="57B05258"/>
    <w:multiLevelType w:val="hybridMultilevel"/>
    <w:tmpl w:val="07C8F8E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9">
    <w:nsid w:val="58186AC6"/>
    <w:multiLevelType w:val="hybridMultilevel"/>
    <w:tmpl w:val="ADD09DE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0">
    <w:nsid w:val="58E46893"/>
    <w:multiLevelType w:val="hybridMultilevel"/>
    <w:tmpl w:val="6DBE8340"/>
    <w:lvl w:ilvl="0" w:tplc="802EE33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71">
    <w:nsid w:val="598C10FE"/>
    <w:multiLevelType w:val="hybridMultilevel"/>
    <w:tmpl w:val="2B0E2B1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2">
    <w:nsid w:val="5BC304E6"/>
    <w:multiLevelType w:val="hybridMultilevel"/>
    <w:tmpl w:val="0004E8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3">
    <w:nsid w:val="5C2A06DF"/>
    <w:multiLevelType w:val="hybridMultilevel"/>
    <w:tmpl w:val="9B4C3B66"/>
    <w:lvl w:ilvl="0" w:tplc="5BE8476E">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74">
    <w:nsid w:val="5CF27C2D"/>
    <w:multiLevelType w:val="hybridMultilevel"/>
    <w:tmpl w:val="45040A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5">
    <w:nsid w:val="5D0D15BF"/>
    <w:multiLevelType w:val="hybridMultilevel"/>
    <w:tmpl w:val="F5402B6E"/>
    <w:lvl w:ilvl="0" w:tplc="DF1E321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6">
    <w:nsid w:val="5D177641"/>
    <w:multiLevelType w:val="hybridMultilevel"/>
    <w:tmpl w:val="5DA859B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7">
    <w:nsid w:val="5D4C7F29"/>
    <w:multiLevelType w:val="hybridMultilevel"/>
    <w:tmpl w:val="B802AEB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8">
    <w:nsid w:val="5DF66BBF"/>
    <w:multiLevelType w:val="hybridMultilevel"/>
    <w:tmpl w:val="A412DF74"/>
    <w:lvl w:ilvl="0" w:tplc="87D8F320">
      <w:start w:val="1"/>
      <w:numFmt w:val="lowerLetter"/>
      <w:lvlText w:val="%1)"/>
      <w:lvlJc w:val="left"/>
      <w:pPr>
        <w:ind w:left="780" w:hanging="36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79">
    <w:nsid w:val="5E00635D"/>
    <w:multiLevelType w:val="hybridMultilevel"/>
    <w:tmpl w:val="BAD05C2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0">
    <w:nsid w:val="5EE369DF"/>
    <w:multiLevelType w:val="hybridMultilevel"/>
    <w:tmpl w:val="E762575E"/>
    <w:lvl w:ilvl="0" w:tplc="9E2465E8">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81">
    <w:nsid w:val="5F28430A"/>
    <w:multiLevelType w:val="hybridMultilevel"/>
    <w:tmpl w:val="6FCEBE1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2">
    <w:nsid w:val="5F3C4AAD"/>
    <w:multiLevelType w:val="hybridMultilevel"/>
    <w:tmpl w:val="E386262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3">
    <w:nsid w:val="5F9A5AB6"/>
    <w:multiLevelType w:val="hybridMultilevel"/>
    <w:tmpl w:val="A16AEBD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4">
    <w:nsid w:val="60A2632E"/>
    <w:multiLevelType w:val="hybridMultilevel"/>
    <w:tmpl w:val="1C6849D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5">
    <w:nsid w:val="60AF7746"/>
    <w:multiLevelType w:val="hybridMultilevel"/>
    <w:tmpl w:val="D9201900"/>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6">
    <w:nsid w:val="6130288A"/>
    <w:multiLevelType w:val="hybridMultilevel"/>
    <w:tmpl w:val="777E8F1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7">
    <w:nsid w:val="624705E1"/>
    <w:multiLevelType w:val="hybridMultilevel"/>
    <w:tmpl w:val="2064EE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8">
    <w:nsid w:val="62971718"/>
    <w:multiLevelType w:val="hybridMultilevel"/>
    <w:tmpl w:val="F26CB9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9">
    <w:nsid w:val="62A466B8"/>
    <w:multiLevelType w:val="hybridMultilevel"/>
    <w:tmpl w:val="D7F443AA"/>
    <w:lvl w:ilvl="0" w:tplc="FB627376">
      <w:start w:val="1"/>
      <w:numFmt w:val="lowerLetter"/>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90">
    <w:nsid w:val="63044EA3"/>
    <w:multiLevelType w:val="hybridMultilevel"/>
    <w:tmpl w:val="A6940EE4"/>
    <w:lvl w:ilvl="0" w:tplc="F380FEB8">
      <w:start w:val="1"/>
      <w:numFmt w:val="decimal"/>
      <w:lvlText w:val="%1)"/>
      <w:lvlJc w:val="left"/>
      <w:pPr>
        <w:ind w:left="1353" w:hanging="360"/>
      </w:pPr>
      <w:rPr>
        <w:rFonts w:hint="default"/>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191">
    <w:nsid w:val="63377831"/>
    <w:multiLevelType w:val="hybridMultilevel"/>
    <w:tmpl w:val="F3F0EB0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2">
    <w:nsid w:val="63870CE7"/>
    <w:multiLevelType w:val="hybridMultilevel"/>
    <w:tmpl w:val="51C449C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3">
    <w:nsid w:val="64F00936"/>
    <w:multiLevelType w:val="hybridMultilevel"/>
    <w:tmpl w:val="2EC823C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4">
    <w:nsid w:val="651357CE"/>
    <w:multiLevelType w:val="hybridMultilevel"/>
    <w:tmpl w:val="B42A3762"/>
    <w:lvl w:ilvl="0" w:tplc="FCB09294">
      <w:start w:val="1"/>
      <w:numFmt w:val="lowerLetter"/>
      <w:lvlText w:val="%1)"/>
      <w:lvlJc w:val="left"/>
      <w:pPr>
        <w:ind w:left="786" w:hanging="360"/>
      </w:pPr>
      <w:rPr>
        <w:rFonts w:hint="default"/>
      </w:rPr>
    </w:lvl>
    <w:lvl w:ilvl="1" w:tplc="440A0019" w:tentative="1">
      <w:start w:val="1"/>
      <w:numFmt w:val="lowerLetter"/>
      <w:lvlText w:val="%2."/>
      <w:lvlJc w:val="left"/>
      <w:pPr>
        <w:ind w:left="1506" w:hanging="360"/>
      </w:pPr>
    </w:lvl>
    <w:lvl w:ilvl="2" w:tplc="440A001B" w:tentative="1">
      <w:start w:val="1"/>
      <w:numFmt w:val="lowerRoman"/>
      <w:lvlText w:val="%3."/>
      <w:lvlJc w:val="right"/>
      <w:pPr>
        <w:ind w:left="2226" w:hanging="180"/>
      </w:pPr>
    </w:lvl>
    <w:lvl w:ilvl="3" w:tplc="440A000F" w:tentative="1">
      <w:start w:val="1"/>
      <w:numFmt w:val="decimal"/>
      <w:lvlText w:val="%4."/>
      <w:lvlJc w:val="left"/>
      <w:pPr>
        <w:ind w:left="2946" w:hanging="360"/>
      </w:pPr>
    </w:lvl>
    <w:lvl w:ilvl="4" w:tplc="440A0019" w:tentative="1">
      <w:start w:val="1"/>
      <w:numFmt w:val="lowerLetter"/>
      <w:lvlText w:val="%5."/>
      <w:lvlJc w:val="left"/>
      <w:pPr>
        <w:ind w:left="3666" w:hanging="360"/>
      </w:pPr>
    </w:lvl>
    <w:lvl w:ilvl="5" w:tplc="440A001B" w:tentative="1">
      <w:start w:val="1"/>
      <w:numFmt w:val="lowerRoman"/>
      <w:lvlText w:val="%6."/>
      <w:lvlJc w:val="right"/>
      <w:pPr>
        <w:ind w:left="4386" w:hanging="180"/>
      </w:pPr>
    </w:lvl>
    <w:lvl w:ilvl="6" w:tplc="440A000F" w:tentative="1">
      <w:start w:val="1"/>
      <w:numFmt w:val="decimal"/>
      <w:lvlText w:val="%7."/>
      <w:lvlJc w:val="left"/>
      <w:pPr>
        <w:ind w:left="5106" w:hanging="360"/>
      </w:pPr>
    </w:lvl>
    <w:lvl w:ilvl="7" w:tplc="440A0019" w:tentative="1">
      <w:start w:val="1"/>
      <w:numFmt w:val="lowerLetter"/>
      <w:lvlText w:val="%8."/>
      <w:lvlJc w:val="left"/>
      <w:pPr>
        <w:ind w:left="5826" w:hanging="360"/>
      </w:pPr>
    </w:lvl>
    <w:lvl w:ilvl="8" w:tplc="440A001B" w:tentative="1">
      <w:start w:val="1"/>
      <w:numFmt w:val="lowerRoman"/>
      <w:lvlText w:val="%9."/>
      <w:lvlJc w:val="right"/>
      <w:pPr>
        <w:ind w:left="6546" w:hanging="180"/>
      </w:pPr>
    </w:lvl>
  </w:abstractNum>
  <w:abstractNum w:abstractNumId="195">
    <w:nsid w:val="65AE0257"/>
    <w:multiLevelType w:val="hybridMultilevel"/>
    <w:tmpl w:val="197E40E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6">
    <w:nsid w:val="66692030"/>
    <w:multiLevelType w:val="hybridMultilevel"/>
    <w:tmpl w:val="E68E980C"/>
    <w:lvl w:ilvl="0" w:tplc="D13C675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7">
    <w:nsid w:val="66895627"/>
    <w:multiLevelType w:val="hybridMultilevel"/>
    <w:tmpl w:val="C010A226"/>
    <w:lvl w:ilvl="0" w:tplc="1442ADA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8">
    <w:nsid w:val="67F16525"/>
    <w:multiLevelType w:val="hybridMultilevel"/>
    <w:tmpl w:val="BA4C925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9">
    <w:nsid w:val="68734ADC"/>
    <w:multiLevelType w:val="hybridMultilevel"/>
    <w:tmpl w:val="651AF5DE"/>
    <w:lvl w:ilvl="0" w:tplc="BC76A2A0">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00">
    <w:nsid w:val="69D13303"/>
    <w:multiLevelType w:val="hybridMultilevel"/>
    <w:tmpl w:val="7F126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1">
    <w:nsid w:val="6A005B6D"/>
    <w:multiLevelType w:val="hybridMultilevel"/>
    <w:tmpl w:val="1C5AF04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2">
    <w:nsid w:val="6A035522"/>
    <w:multiLevelType w:val="hybridMultilevel"/>
    <w:tmpl w:val="7FB608A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3">
    <w:nsid w:val="6A063F40"/>
    <w:multiLevelType w:val="hybridMultilevel"/>
    <w:tmpl w:val="E062A12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4">
    <w:nsid w:val="6B026C9A"/>
    <w:multiLevelType w:val="hybridMultilevel"/>
    <w:tmpl w:val="D3480B5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5">
    <w:nsid w:val="6BA5772F"/>
    <w:multiLevelType w:val="hybridMultilevel"/>
    <w:tmpl w:val="F8DCAD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6">
    <w:nsid w:val="6BDF110A"/>
    <w:multiLevelType w:val="hybridMultilevel"/>
    <w:tmpl w:val="5B263C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7">
    <w:nsid w:val="6C2E75A3"/>
    <w:multiLevelType w:val="hybridMultilevel"/>
    <w:tmpl w:val="BB10E3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8">
    <w:nsid w:val="6CB121E0"/>
    <w:multiLevelType w:val="hybridMultilevel"/>
    <w:tmpl w:val="2B48B1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9">
    <w:nsid w:val="6CBC25E4"/>
    <w:multiLevelType w:val="hybridMultilevel"/>
    <w:tmpl w:val="CE726C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0">
    <w:nsid w:val="6D4363ED"/>
    <w:multiLevelType w:val="hybridMultilevel"/>
    <w:tmpl w:val="AA8A0116"/>
    <w:lvl w:ilvl="0" w:tplc="1548DC8E">
      <w:start w:val="1"/>
      <w:numFmt w:val="upperRoman"/>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1">
    <w:nsid w:val="6E4D5959"/>
    <w:multiLevelType w:val="hybridMultilevel"/>
    <w:tmpl w:val="9AEE280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2">
    <w:nsid w:val="6EDB1EF5"/>
    <w:multiLevelType w:val="hybridMultilevel"/>
    <w:tmpl w:val="C7AEF38C"/>
    <w:lvl w:ilvl="0" w:tplc="1548DC8E">
      <w:start w:val="1"/>
      <w:numFmt w:val="upperRoman"/>
      <w:lvlText w:val="%1."/>
      <w:lvlJc w:val="left"/>
      <w:pPr>
        <w:ind w:left="100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3">
    <w:nsid w:val="6EF6115C"/>
    <w:multiLevelType w:val="hybridMultilevel"/>
    <w:tmpl w:val="85BE4672"/>
    <w:lvl w:ilvl="0" w:tplc="6C8A756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14">
    <w:nsid w:val="6F090534"/>
    <w:multiLevelType w:val="hybridMultilevel"/>
    <w:tmpl w:val="AFEC69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5">
    <w:nsid w:val="6FAB36B1"/>
    <w:multiLevelType w:val="hybridMultilevel"/>
    <w:tmpl w:val="17E86D6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6">
    <w:nsid w:val="6FC35154"/>
    <w:multiLevelType w:val="hybridMultilevel"/>
    <w:tmpl w:val="5B3A58F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7">
    <w:nsid w:val="6FC36EA7"/>
    <w:multiLevelType w:val="hybridMultilevel"/>
    <w:tmpl w:val="1E1222C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8">
    <w:nsid w:val="6FDA4745"/>
    <w:multiLevelType w:val="hybridMultilevel"/>
    <w:tmpl w:val="7BE444B4"/>
    <w:lvl w:ilvl="0" w:tplc="2182FC7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9">
    <w:nsid w:val="71397426"/>
    <w:multiLevelType w:val="hybridMultilevel"/>
    <w:tmpl w:val="AB9AA9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0">
    <w:nsid w:val="72805A46"/>
    <w:multiLevelType w:val="hybridMultilevel"/>
    <w:tmpl w:val="6C2E7E0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1">
    <w:nsid w:val="75CF5F85"/>
    <w:multiLevelType w:val="hybridMultilevel"/>
    <w:tmpl w:val="8A50BE3C"/>
    <w:lvl w:ilvl="0" w:tplc="6EC26B4A">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222">
    <w:nsid w:val="768765EE"/>
    <w:multiLevelType w:val="hybridMultilevel"/>
    <w:tmpl w:val="D11CDDA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3">
    <w:nsid w:val="773C12D8"/>
    <w:multiLevelType w:val="hybridMultilevel"/>
    <w:tmpl w:val="803E29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4">
    <w:nsid w:val="777F0F80"/>
    <w:multiLevelType w:val="hybridMultilevel"/>
    <w:tmpl w:val="570AA32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5">
    <w:nsid w:val="77DD28B1"/>
    <w:multiLevelType w:val="hybridMultilevel"/>
    <w:tmpl w:val="93C68F3A"/>
    <w:lvl w:ilvl="0" w:tplc="C0224B2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26">
    <w:nsid w:val="79503CDB"/>
    <w:multiLevelType w:val="hybridMultilevel"/>
    <w:tmpl w:val="45E4B8DE"/>
    <w:lvl w:ilvl="0" w:tplc="F7BEF4CE">
      <w:start w:val="1"/>
      <w:numFmt w:val="lowerLetter"/>
      <w:lvlText w:val="%1)"/>
      <w:lvlJc w:val="left"/>
      <w:pPr>
        <w:ind w:left="1211" w:hanging="360"/>
      </w:pPr>
      <w:rPr>
        <w:rFonts w:hint="default"/>
      </w:rPr>
    </w:lvl>
    <w:lvl w:ilvl="1" w:tplc="440A0019" w:tentative="1">
      <w:start w:val="1"/>
      <w:numFmt w:val="lowerLetter"/>
      <w:lvlText w:val="%2."/>
      <w:lvlJc w:val="left"/>
      <w:pPr>
        <w:ind w:left="1931" w:hanging="360"/>
      </w:pPr>
    </w:lvl>
    <w:lvl w:ilvl="2" w:tplc="440A001B" w:tentative="1">
      <w:start w:val="1"/>
      <w:numFmt w:val="lowerRoman"/>
      <w:lvlText w:val="%3."/>
      <w:lvlJc w:val="right"/>
      <w:pPr>
        <w:ind w:left="2651" w:hanging="180"/>
      </w:pPr>
    </w:lvl>
    <w:lvl w:ilvl="3" w:tplc="440A000F" w:tentative="1">
      <w:start w:val="1"/>
      <w:numFmt w:val="decimal"/>
      <w:lvlText w:val="%4."/>
      <w:lvlJc w:val="left"/>
      <w:pPr>
        <w:ind w:left="3371" w:hanging="360"/>
      </w:pPr>
    </w:lvl>
    <w:lvl w:ilvl="4" w:tplc="440A0019" w:tentative="1">
      <w:start w:val="1"/>
      <w:numFmt w:val="lowerLetter"/>
      <w:lvlText w:val="%5."/>
      <w:lvlJc w:val="left"/>
      <w:pPr>
        <w:ind w:left="4091" w:hanging="360"/>
      </w:pPr>
    </w:lvl>
    <w:lvl w:ilvl="5" w:tplc="440A001B" w:tentative="1">
      <w:start w:val="1"/>
      <w:numFmt w:val="lowerRoman"/>
      <w:lvlText w:val="%6."/>
      <w:lvlJc w:val="right"/>
      <w:pPr>
        <w:ind w:left="4811" w:hanging="180"/>
      </w:pPr>
    </w:lvl>
    <w:lvl w:ilvl="6" w:tplc="440A000F" w:tentative="1">
      <w:start w:val="1"/>
      <w:numFmt w:val="decimal"/>
      <w:lvlText w:val="%7."/>
      <w:lvlJc w:val="left"/>
      <w:pPr>
        <w:ind w:left="5531" w:hanging="360"/>
      </w:pPr>
    </w:lvl>
    <w:lvl w:ilvl="7" w:tplc="440A0019" w:tentative="1">
      <w:start w:val="1"/>
      <w:numFmt w:val="lowerLetter"/>
      <w:lvlText w:val="%8."/>
      <w:lvlJc w:val="left"/>
      <w:pPr>
        <w:ind w:left="6251" w:hanging="360"/>
      </w:pPr>
    </w:lvl>
    <w:lvl w:ilvl="8" w:tplc="440A001B" w:tentative="1">
      <w:start w:val="1"/>
      <w:numFmt w:val="lowerRoman"/>
      <w:lvlText w:val="%9."/>
      <w:lvlJc w:val="right"/>
      <w:pPr>
        <w:ind w:left="6971" w:hanging="180"/>
      </w:pPr>
    </w:lvl>
  </w:abstractNum>
  <w:abstractNum w:abstractNumId="227">
    <w:nsid w:val="7980057F"/>
    <w:multiLevelType w:val="hybridMultilevel"/>
    <w:tmpl w:val="813EC798"/>
    <w:lvl w:ilvl="0" w:tplc="CAE68F72">
      <w:start w:val="1"/>
      <w:numFmt w:val="bullet"/>
      <w:lvlText w:val="-"/>
      <w:lvlJc w:val="left"/>
      <w:pPr>
        <w:ind w:left="360" w:hanging="360"/>
      </w:pPr>
      <w:rPr>
        <w:rFonts w:ascii="Calibri" w:eastAsiaTheme="minorEastAsia" w:hAnsi="Calibri"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8">
    <w:nsid w:val="79A4543F"/>
    <w:multiLevelType w:val="hybridMultilevel"/>
    <w:tmpl w:val="789A41F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9">
    <w:nsid w:val="7ACD5D82"/>
    <w:multiLevelType w:val="hybridMultilevel"/>
    <w:tmpl w:val="353802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0">
    <w:nsid w:val="7AEB56E7"/>
    <w:multiLevelType w:val="hybridMultilevel"/>
    <w:tmpl w:val="BF70D65E"/>
    <w:lvl w:ilvl="0" w:tplc="FB7A42C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1">
    <w:nsid w:val="7B570C34"/>
    <w:multiLevelType w:val="hybridMultilevel"/>
    <w:tmpl w:val="C44AF4B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2">
    <w:nsid w:val="7B606E4E"/>
    <w:multiLevelType w:val="hybridMultilevel"/>
    <w:tmpl w:val="2304D81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3">
    <w:nsid w:val="7B801DE4"/>
    <w:multiLevelType w:val="hybridMultilevel"/>
    <w:tmpl w:val="F8DC96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4">
    <w:nsid w:val="7BA11DBD"/>
    <w:multiLevelType w:val="hybridMultilevel"/>
    <w:tmpl w:val="29E4625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5">
    <w:nsid w:val="7C121C27"/>
    <w:multiLevelType w:val="hybridMultilevel"/>
    <w:tmpl w:val="3F2614C0"/>
    <w:lvl w:ilvl="0" w:tplc="A9CC6C46">
      <w:start w:val="1"/>
      <w:numFmt w:val="lowerLetter"/>
      <w:lvlText w:val="%1)"/>
      <w:lvlJc w:val="left"/>
      <w:pPr>
        <w:ind w:left="786" w:hanging="360"/>
      </w:pPr>
      <w:rPr>
        <w:rFonts w:hint="default"/>
      </w:rPr>
    </w:lvl>
    <w:lvl w:ilvl="1" w:tplc="440A0019" w:tentative="1">
      <w:start w:val="1"/>
      <w:numFmt w:val="lowerLetter"/>
      <w:lvlText w:val="%2."/>
      <w:lvlJc w:val="left"/>
      <w:pPr>
        <w:ind w:left="1506" w:hanging="360"/>
      </w:pPr>
    </w:lvl>
    <w:lvl w:ilvl="2" w:tplc="440A001B" w:tentative="1">
      <w:start w:val="1"/>
      <w:numFmt w:val="lowerRoman"/>
      <w:lvlText w:val="%3."/>
      <w:lvlJc w:val="right"/>
      <w:pPr>
        <w:ind w:left="2226" w:hanging="180"/>
      </w:pPr>
    </w:lvl>
    <w:lvl w:ilvl="3" w:tplc="440A000F" w:tentative="1">
      <w:start w:val="1"/>
      <w:numFmt w:val="decimal"/>
      <w:lvlText w:val="%4."/>
      <w:lvlJc w:val="left"/>
      <w:pPr>
        <w:ind w:left="2946" w:hanging="360"/>
      </w:pPr>
    </w:lvl>
    <w:lvl w:ilvl="4" w:tplc="440A0019" w:tentative="1">
      <w:start w:val="1"/>
      <w:numFmt w:val="lowerLetter"/>
      <w:lvlText w:val="%5."/>
      <w:lvlJc w:val="left"/>
      <w:pPr>
        <w:ind w:left="3666" w:hanging="360"/>
      </w:pPr>
    </w:lvl>
    <w:lvl w:ilvl="5" w:tplc="440A001B" w:tentative="1">
      <w:start w:val="1"/>
      <w:numFmt w:val="lowerRoman"/>
      <w:lvlText w:val="%6."/>
      <w:lvlJc w:val="right"/>
      <w:pPr>
        <w:ind w:left="4386" w:hanging="180"/>
      </w:pPr>
    </w:lvl>
    <w:lvl w:ilvl="6" w:tplc="440A000F" w:tentative="1">
      <w:start w:val="1"/>
      <w:numFmt w:val="decimal"/>
      <w:lvlText w:val="%7."/>
      <w:lvlJc w:val="left"/>
      <w:pPr>
        <w:ind w:left="5106" w:hanging="360"/>
      </w:pPr>
    </w:lvl>
    <w:lvl w:ilvl="7" w:tplc="440A0019" w:tentative="1">
      <w:start w:val="1"/>
      <w:numFmt w:val="lowerLetter"/>
      <w:lvlText w:val="%8."/>
      <w:lvlJc w:val="left"/>
      <w:pPr>
        <w:ind w:left="5826" w:hanging="360"/>
      </w:pPr>
    </w:lvl>
    <w:lvl w:ilvl="8" w:tplc="440A001B" w:tentative="1">
      <w:start w:val="1"/>
      <w:numFmt w:val="lowerRoman"/>
      <w:lvlText w:val="%9."/>
      <w:lvlJc w:val="right"/>
      <w:pPr>
        <w:ind w:left="6546" w:hanging="180"/>
      </w:pPr>
    </w:lvl>
  </w:abstractNum>
  <w:abstractNum w:abstractNumId="236">
    <w:nsid w:val="7C1622E5"/>
    <w:multiLevelType w:val="hybridMultilevel"/>
    <w:tmpl w:val="2A4622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7">
    <w:nsid w:val="7CA2198E"/>
    <w:multiLevelType w:val="hybridMultilevel"/>
    <w:tmpl w:val="FC0E480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8">
    <w:nsid w:val="7D253B89"/>
    <w:multiLevelType w:val="hybridMultilevel"/>
    <w:tmpl w:val="33D021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9">
    <w:nsid w:val="7D6F6060"/>
    <w:multiLevelType w:val="hybridMultilevel"/>
    <w:tmpl w:val="48264FFA"/>
    <w:lvl w:ilvl="0" w:tplc="54801B5E">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40">
    <w:nsid w:val="7D8A7218"/>
    <w:multiLevelType w:val="hybridMultilevel"/>
    <w:tmpl w:val="0B44A4E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1">
    <w:nsid w:val="7E3E6D17"/>
    <w:multiLevelType w:val="hybridMultilevel"/>
    <w:tmpl w:val="AF12DB9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2">
    <w:nsid w:val="7E6F2B30"/>
    <w:multiLevelType w:val="hybridMultilevel"/>
    <w:tmpl w:val="792AD196"/>
    <w:lvl w:ilvl="0" w:tplc="D98426D0">
      <w:start w:val="1"/>
      <w:numFmt w:val="lowerLetter"/>
      <w:lvlText w:val="%1)"/>
      <w:lvlJc w:val="left"/>
      <w:pPr>
        <w:ind w:left="1800" w:hanging="360"/>
      </w:pPr>
      <w:rPr>
        <w:rFonts w:hint="default"/>
      </w:rPr>
    </w:lvl>
    <w:lvl w:ilvl="1" w:tplc="440A0019" w:tentative="1">
      <w:start w:val="1"/>
      <w:numFmt w:val="lowerLetter"/>
      <w:lvlText w:val="%2."/>
      <w:lvlJc w:val="left"/>
      <w:pPr>
        <w:ind w:left="2520" w:hanging="360"/>
      </w:pPr>
    </w:lvl>
    <w:lvl w:ilvl="2" w:tplc="440A001B" w:tentative="1">
      <w:start w:val="1"/>
      <w:numFmt w:val="lowerRoman"/>
      <w:lvlText w:val="%3."/>
      <w:lvlJc w:val="right"/>
      <w:pPr>
        <w:ind w:left="3240" w:hanging="180"/>
      </w:pPr>
    </w:lvl>
    <w:lvl w:ilvl="3" w:tplc="440A000F" w:tentative="1">
      <w:start w:val="1"/>
      <w:numFmt w:val="decimal"/>
      <w:lvlText w:val="%4."/>
      <w:lvlJc w:val="left"/>
      <w:pPr>
        <w:ind w:left="3960" w:hanging="360"/>
      </w:pPr>
    </w:lvl>
    <w:lvl w:ilvl="4" w:tplc="440A0019" w:tentative="1">
      <w:start w:val="1"/>
      <w:numFmt w:val="lowerLetter"/>
      <w:lvlText w:val="%5."/>
      <w:lvlJc w:val="left"/>
      <w:pPr>
        <w:ind w:left="4680" w:hanging="360"/>
      </w:pPr>
    </w:lvl>
    <w:lvl w:ilvl="5" w:tplc="440A001B" w:tentative="1">
      <w:start w:val="1"/>
      <w:numFmt w:val="lowerRoman"/>
      <w:lvlText w:val="%6."/>
      <w:lvlJc w:val="right"/>
      <w:pPr>
        <w:ind w:left="5400" w:hanging="180"/>
      </w:pPr>
    </w:lvl>
    <w:lvl w:ilvl="6" w:tplc="440A000F" w:tentative="1">
      <w:start w:val="1"/>
      <w:numFmt w:val="decimal"/>
      <w:lvlText w:val="%7."/>
      <w:lvlJc w:val="left"/>
      <w:pPr>
        <w:ind w:left="6120" w:hanging="360"/>
      </w:pPr>
    </w:lvl>
    <w:lvl w:ilvl="7" w:tplc="440A0019" w:tentative="1">
      <w:start w:val="1"/>
      <w:numFmt w:val="lowerLetter"/>
      <w:lvlText w:val="%8."/>
      <w:lvlJc w:val="left"/>
      <w:pPr>
        <w:ind w:left="6840" w:hanging="360"/>
      </w:pPr>
    </w:lvl>
    <w:lvl w:ilvl="8" w:tplc="440A001B" w:tentative="1">
      <w:start w:val="1"/>
      <w:numFmt w:val="lowerRoman"/>
      <w:lvlText w:val="%9."/>
      <w:lvlJc w:val="right"/>
      <w:pPr>
        <w:ind w:left="7560" w:hanging="180"/>
      </w:pPr>
    </w:lvl>
  </w:abstractNum>
  <w:num w:numId="1">
    <w:abstractNumId w:val="60"/>
  </w:num>
  <w:num w:numId="2">
    <w:abstractNumId w:val="227"/>
  </w:num>
  <w:num w:numId="3">
    <w:abstractNumId w:val="148"/>
  </w:num>
  <w:num w:numId="4">
    <w:abstractNumId w:val="240"/>
  </w:num>
  <w:num w:numId="5">
    <w:abstractNumId w:val="110"/>
  </w:num>
  <w:num w:numId="6">
    <w:abstractNumId w:val="114"/>
  </w:num>
  <w:num w:numId="7">
    <w:abstractNumId w:val="51"/>
  </w:num>
  <w:num w:numId="8">
    <w:abstractNumId w:val="185"/>
  </w:num>
  <w:num w:numId="9">
    <w:abstractNumId w:val="30"/>
  </w:num>
  <w:num w:numId="10">
    <w:abstractNumId w:val="189"/>
  </w:num>
  <w:num w:numId="11">
    <w:abstractNumId w:val="52"/>
  </w:num>
  <w:num w:numId="12">
    <w:abstractNumId w:val="49"/>
  </w:num>
  <w:num w:numId="13">
    <w:abstractNumId w:val="225"/>
  </w:num>
  <w:num w:numId="14">
    <w:abstractNumId w:val="85"/>
  </w:num>
  <w:num w:numId="15">
    <w:abstractNumId w:val="137"/>
  </w:num>
  <w:num w:numId="16">
    <w:abstractNumId w:val="116"/>
  </w:num>
  <w:num w:numId="17">
    <w:abstractNumId w:val="194"/>
  </w:num>
  <w:num w:numId="18">
    <w:abstractNumId w:val="235"/>
  </w:num>
  <w:num w:numId="19">
    <w:abstractNumId w:val="152"/>
  </w:num>
  <w:num w:numId="20">
    <w:abstractNumId w:val="213"/>
  </w:num>
  <w:num w:numId="21">
    <w:abstractNumId w:val="153"/>
  </w:num>
  <w:num w:numId="22">
    <w:abstractNumId w:val="76"/>
  </w:num>
  <w:num w:numId="23">
    <w:abstractNumId w:val="94"/>
  </w:num>
  <w:num w:numId="24">
    <w:abstractNumId w:val="199"/>
  </w:num>
  <w:num w:numId="25">
    <w:abstractNumId w:val="35"/>
  </w:num>
  <w:num w:numId="26">
    <w:abstractNumId w:val="117"/>
  </w:num>
  <w:num w:numId="27">
    <w:abstractNumId w:val="122"/>
  </w:num>
  <w:num w:numId="28">
    <w:abstractNumId w:val="226"/>
  </w:num>
  <w:num w:numId="29">
    <w:abstractNumId w:val="45"/>
  </w:num>
  <w:num w:numId="30">
    <w:abstractNumId w:val="180"/>
  </w:num>
  <w:num w:numId="31">
    <w:abstractNumId w:val="29"/>
  </w:num>
  <w:num w:numId="32">
    <w:abstractNumId w:val="242"/>
  </w:num>
  <w:num w:numId="33">
    <w:abstractNumId w:val="151"/>
  </w:num>
  <w:num w:numId="34">
    <w:abstractNumId w:val="113"/>
  </w:num>
  <w:num w:numId="35">
    <w:abstractNumId w:val="173"/>
  </w:num>
  <w:num w:numId="36">
    <w:abstractNumId w:val="82"/>
  </w:num>
  <w:num w:numId="37">
    <w:abstractNumId w:val="170"/>
  </w:num>
  <w:num w:numId="38">
    <w:abstractNumId w:val="125"/>
  </w:num>
  <w:num w:numId="39">
    <w:abstractNumId w:val="145"/>
  </w:num>
  <w:num w:numId="40">
    <w:abstractNumId w:val="75"/>
  </w:num>
  <w:num w:numId="41">
    <w:abstractNumId w:val="88"/>
  </w:num>
  <w:num w:numId="42">
    <w:abstractNumId w:val="190"/>
  </w:num>
  <w:num w:numId="43">
    <w:abstractNumId w:val="28"/>
  </w:num>
  <w:num w:numId="44">
    <w:abstractNumId w:val="129"/>
  </w:num>
  <w:num w:numId="45">
    <w:abstractNumId w:val="239"/>
  </w:num>
  <w:num w:numId="46">
    <w:abstractNumId w:val="118"/>
  </w:num>
  <w:num w:numId="47">
    <w:abstractNumId w:val="50"/>
  </w:num>
  <w:num w:numId="48">
    <w:abstractNumId w:val="64"/>
  </w:num>
  <w:num w:numId="49">
    <w:abstractNumId w:val="78"/>
  </w:num>
  <w:num w:numId="50">
    <w:abstractNumId w:val="138"/>
  </w:num>
  <w:num w:numId="51">
    <w:abstractNumId w:val="150"/>
  </w:num>
  <w:num w:numId="52">
    <w:abstractNumId w:val="17"/>
  </w:num>
  <w:num w:numId="53">
    <w:abstractNumId w:val="229"/>
  </w:num>
  <w:num w:numId="54">
    <w:abstractNumId w:val="132"/>
  </w:num>
  <w:num w:numId="55">
    <w:abstractNumId w:val="236"/>
  </w:num>
  <w:num w:numId="56">
    <w:abstractNumId w:val="142"/>
  </w:num>
  <w:num w:numId="57">
    <w:abstractNumId w:val="42"/>
  </w:num>
  <w:num w:numId="58">
    <w:abstractNumId w:val="133"/>
  </w:num>
  <w:num w:numId="59">
    <w:abstractNumId w:val="222"/>
  </w:num>
  <w:num w:numId="60">
    <w:abstractNumId w:val="179"/>
  </w:num>
  <w:num w:numId="61">
    <w:abstractNumId w:val="134"/>
  </w:num>
  <w:num w:numId="62">
    <w:abstractNumId w:val="21"/>
  </w:num>
  <w:num w:numId="63">
    <w:abstractNumId w:val="214"/>
  </w:num>
  <w:num w:numId="64">
    <w:abstractNumId w:val="217"/>
  </w:num>
  <w:num w:numId="65">
    <w:abstractNumId w:val="70"/>
  </w:num>
  <w:num w:numId="66">
    <w:abstractNumId w:val="20"/>
  </w:num>
  <w:num w:numId="67">
    <w:abstractNumId w:val="65"/>
  </w:num>
  <w:num w:numId="68">
    <w:abstractNumId w:val="146"/>
  </w:num>
  <w:num w:numId="69">
    <w:abstractNumId w:val="77"/>
  </w:num>
  <w:num w:numId="70">
    <w:abstractNumId w:val="200"/>
  </w:num>
  <w:num w:numId="71">
    <w:abstractNumId w:val="37"/>
  </w:num>
  <w:num w:numId="72">
    <w:abstractNumId w:val="202"/>
  </w:num>
  <w:num w:numId="73">
    <w:abstractNumId w:val="126"/>
  </w:num>
  <w:num w:numId="74">
    <w:abstractNumId w:val="24"/>
  </w:num>
  <w:num w:numId="75">
    <w:abstractNumId w:val="5"/>
  </w:num>
  <w:num w:numId="76">
    <w:abstractNumId w:val="11"/>
  </w:num>
  <w:num w:numId="77">
    <w:abstractNumId w:val="209"/>
  </w:num>
  <w:num w:numId="78">
    <w:abstractNumId w:val="155"/>
  </w:num>
  <w:num w:numId="79">
    <w:abstractNumId w:val="109"/>
  </w:num>
  <w:num w:numId="80">
    <w:abstractNumId w:val="68"/>
  </w:num>
  <w:num w:numId="81">
    <w:abstractNumId w:val="81"/>
  </w:num>
  <w:num w:numId="82">
    <w:abstractNumId w:val="208"/>
  </w:num>
  <w:num w:numId="83">
    <w:abstractNumId w:val="72"/>
  </w:num>
  <w:num w:numId="84">
    <w:abstractNumId w:val="231"/>
  </w:num>
  <w:num w:numId="85">
    <w:abstractNumId w:val="112"/>
  </w:num>
  <w:num w:numId="86">
    <w:abstractNumId w:val="186"/>
  </w:num>
  <w:num w:numId="87">
    <w:abstractNumId w:val="207"/>
  </w:num>
  <w:num w:numId="88">
    <w:abstractNumId w:val="27"/>
  </w:num>
  <w:num w:numId="89">
    <w:abstractNumId w:val="174"/>
  </w:num>
  <w:num w:numId="90">
    <w:abstractNumId w:val="7"/>
  </w:num>
  <w:num w:numId="91">
    <w:abstractNumId w:val="128"/>
  </w:num>
  <w:num w:numId="92">
    <w:abstractNumId w:val="130"/>
  </w:num>
  <w:num w:numId="93">
    <w:abstractNumId w:val="169"/>
  </w:num>
  <w:num w:numId="94">
    <w:abstractNumId w:val="237"/>
  </w:num>
  <w:num w:numId="95">
    <w:abstractNumId w:val="183"/>
  </w:num>
  <w:num w:numId="96">
    <w:abstractNumId w:val="141"/>
  </w:num>
  <w:num w:numId="97">
    <w:abstractNumId w:val="105"/>
  </w:num>
  <w:num w:numId="98">
    <w:abstractNumId w:val="23"/>
  </w:num>
  <w:num w:numId="99">
    <w:abstractNumId w:val="193"/>
  </w:num>
  <w:num w:numId="100">
    <w:abstractNumId w:val="63"/>
  </w:num>
  <w:num w:numId="101">
    <w:abstractNumId w:val="31"/>
  </w:num>
  <w:num w:numId="102">
    <w:abstractNumId w:val="0"/>
  </w:num>
  <w:num w:numId="103">
    <w:abstractNumId w:val="84"/>
  </w:num>
  <w:num w:numId="104">
    <w:abstractNumId w:val="48"/>
  </w:num>
  <w:num w:numId="105">
    <w:abstractNumId w:val="2"/>
  </w:num>
  <w:num w:numId="106">
    <w:abstractNumId w:val="158"/>
  </w:num>
  <w:num w:numId="107">
    <w:abstractNumId w:val="221"/>
  </w:num>
  <w:num w:numId="108">
    <w:abstractNumId w:val="12"/>
  </w:num>
  <w:num w:numId="109">
    <w:abstractNumId w:val="102"/>
  </w:num>
  <w:num w:numId="110">
    <w:abstractNumId w:val="40"/>
  </w:num>
  <w:num w:numId="111">
    <w:abstractNumId w:val="218"/>
  </w:num>
  <w:num w:numId="112">
    <w:abstractNumId w:val="66"/>
  </w:num>
  <w:num w:numId="113">
    <w:abstractNumId w:val="175"/>
  </w:num>
  <w:num w:numId="114">
    <w:abstractNumId w:val="143"/>
  </w:num>
  <w:num w:numId="115">
    <w:abstractNumId w:val="54"/>
  </w:num>
  <w:num w:numId="116">
    <w:abstractNumId w:val="233"/>
  </w:num>
  <w:num w:numId="117">
    <w:abstractNumId w:val="104"/>
  </w:num>
  <w:num w:numId="118">
    <w:abstractNumId w:val="13"/>
  </w:num>
  <w:num w:numId="119">
    <w:abstractNumId w:val="43"/>
  </w:num>
  <w:num w:numId="120">
    <w:abstractNumId w:val="120"/>
  </w:num>
  <w:num w:numId="121">
    <w:abstractNumId w:val="67"/>
  </w:num>
  <w:num w:numId="122">
    <w:abstractNumId w:val="99"/>
  </w:num>
  <w:num w:numId="123">
    <w:abstractNumId w:val="234"/>
  </w:num>
  <w:num w:numId="124">
    <w:abstractNumId w:val="205"/>
  </w:num>
  <w:num w:numId="125">
    <w:abstractNumId w:val="223"/>
  </w:num>
  <w:num w:numId="126">
    <w:abstractNumId w:val="107"/>
  </w:num>
  <w:num w:numId="127">
    <w:abstractNumId w:val="219"/>
  </w:num>
  <w:num w:numId="128">
    <w:abstractNumId w:val="196"/>
  </w:num>
  <w:num w:numId="129">
    <w:abstractNumId w:val="33"/>
  </w:num>
  <w:num w:numId="130">
    <w:abstractNumId w:val="230"/>
  </w:num>
  <w:num w:numId="131">
    <w:abstractNumId w:val="91"/>
  </w:num>
  <w:num w:numId="132">
    <w:abstractNumId w:val="238"/>
  </w:num>
  <w:num w:numId="133">
    <w:abstractNumId w:val="172"/>
  </w:num>
  <w:num w:numId="134">
    <w:abstractNumId w:val="124"/>
  </w:num>
  <w:num w:numId="135">
    <w:abstractNumId w:val="6"/>
  </w:num>
  <w:num w:numId="136">
    <w:abstractNumId w:val="103"/>
  </w:num>
  <w:num w:numId="137">
    <w:abstractNumId w:val="59"/>
  </w:num>
  <w:num w:numId="138">
    <w:abstractNumId w:val="73"/>
  </w:num>
  <w:num w:numId="139">
    <w:abstractNumId w:val="115"/>
  </w:num>
  <w:num w:numId="140">
    <w:abstractNumId w:val="197"/>
  </w:num>
  <w:num w:numId="141">
    <w:abstractNumId w:val="212"/>
  </w:num>
  <w:num w:numId="142">
    <w:abstractNumId w:val="34"/>
  </w:num>
  <w:num w:numId="143">
    <w:abstractNumId w:val="69"/>
  </w:num>
  <w:num w:numId="144">
    <w:abstractNumId w:val="10"/>
  </w:num>
  <w:num w:numId="145">
    <w:abstractNumId w:val="162"/>
  </w:num>
  <w:num w:numId="146">
    <w:abstractNumId w:val="47"/>
  </w:num>
  <w:num w:numId="147">
    <w:abstractNumId w:val="188"/>
  </w:num>
  <w:num w:numId="148">
    <w:abstractNumId w:val="8"/>
  </w:num>
  <w:num w:numId="149">
    <w:abstractNumId w:val="168"/>
  </w:num>
  <w:num w:numId="150">
    <w:abstractNumId w:val="154"/>
  </w:num>
  <w:num w:numId="151">
    <w:abstractNumId w:val="1"/>
  </w:num>
  <w:num w:numId="152">
    <w:abstractNumId w:val="206"/>
  </w:num>
  <w:num w:numId="153">
    <w:abstractNumId w:val="210"/>
  </w:num>
  <w:num w:numId="154">
    <w:abstractNumId w:val="159"/>
  </w:num>
  <w:num w:numId="155">
    <w:abstractNumId w:val="166"/>
  </w:num>
  <w:num w:numId="156">
    <w:abstractNumId w:val="136"/>
  </w:num>
  <w:num w:numId="157">
    <w:abstractNumId w:val="187"/>
  </w:num>
  <w:num w:numId="158">
    <w:abstractNumId w:val="178"/>
  </w:num>
  <w:num w:numId="159">
    <w:abstractNumId w:val="144"/>
  </w:num>
  <w:num w:numId="160">
    <w:abstractNumId w:val="56"/>
  </w:num>
  <w:num w:numId="161">
    <w:abstractNumId w:val="36"/>
  </w:num>
  <w:num w:numId="162">
    <w:abstractNumId w:val="3"/>
  </w:num>
  <w:num w:numId="163">
    <w:abstractNumId w:val="96"/>
  </w:num>
  <w:num w:numId="164">
    <w:abstractNumId w:val="165"/>
  </w:num>
  <w:num w:numId="165">
    <w:abstractNumId w:val="92"/>
  </w:num>
  <w:num w:numId="166">
    <w:abstractNumId w:val="87"/>
  </w:num>
  <w:num w:numId="167">
    <w:abstractNumId w:val="232"/>
  </w:num>
  <w:num w:numId="168">
    <w:abstractNumId w:val="86"/>
  </w:num>
  <w:num w:numId="169">
    <w:abstractNumId w:val="58"/>
  </w:num>
  <w:num w:numId="170">
    <w:abstractNumId w:val="18"/>
  </w:num>
  <w:num w:numId="171">
    <w:abstractNumId w:val="74"/>
  </w:num>
  <w:num w:numId="172">
    <w:abstractNumId w:val="123"/>
  </w:num>
  <w:num w:numId="173">
    <w:abstractNumId w:val="156"/>
  </w:num>
  <w:num w:numId="174">
    <w:abstractNumId w:val="220"/>
  </w:num>
  <w:num w:numId="175">
    <w:abstractNumId w:val="204"/>
  </w:num>
  <w:num w:numId="176">
    <w:abstractNumId w:val="101"/>
  </w:num>
  <w:num w:numId="177">
    <w:abstractNumId w:val="9"/>
  </w:num>
  <w:num w:numId="178">
    <w:abstractNumId w:val="163"/>
  </w:num>
  <w:num w:numId="179">
    <w:abstractNumId w:val="53"/>
  </w:num>
  <w:num w:numId="180">
    <w:abstractNumId w:val="41"/>
  </w:num>
  <w:num w:numId="181">
    <w:abstractNumId w:val="192"/>
  </w:num>
  <w:num w:numId="182">
    <w:abstractNumId w:val="44"/>
  </w:num>
  <w:num w:numId="183">
    <w:abstractNumId w:val="176"/>
  </w:num>
  <w:num w:numId="184">
    <w:abstractNumId w:val="149"/>
  </w:num>
  <w:num w:numId="185">
    <w:abstractNumId w:val="216"/>
  </w:num>
  <w:num w:numId="186">
    <w:abstractNumId w:val="191"/>
  </w:num>
  <w:num w:numId="187">
    <w:abstractNumId w:val="195"/>
  </w:num>
  <w:num w:numId="188">
    <w:abstractNumId w:val="32"/>
  </w:num>
  <w:num w:numId="189">
    <w:abstractNumId w:val="62"/>
  </w:num>
  <w:num w:numId="190">
    <w:abstractNumId w:val="4"/>
  </w:num>
  <w:num w:numId="191">
    <w:abstractNumId w:val="61"/>
  </w:num>
  <w:num w:numId="192">
    <w:abstractNumId w:val="121"/>
  </w:num>
  <w:num w:numId="193">
    <w:abstractNumId w:val="177"/>
  </w:num>
  <w:num w:numId="194">
    <w:abstractNumId w:val="46"/>
  </w:num>
  <w:num w:numId="195">
    <w:abstractNumId w:val="95"/>
  </w:num>
  <w:num w:numId="196">
    <w:abstractNumId w:val="16"/>
  </w:num>
  <w:num w:numId="197">
    <w:abstractNumId w:val="97"/>
  </w:num>
  <w:num w:numId="198">
    <w:abstractNumId w:val="131"/>
  </w:num>
  <w:num w:numId="199">
    <w:abstractNumId w:val="26"/>
  </w:num>
  <w:num w:numId="200">
    <w:abstractNumId w:val="161"/>
  </w:num>
  <w:num w:numId="201">
    <w:abstractNumId w:val="22"/>
  </w:num>
  <w:num w:numId="202">
    <w:abstractNumId w:val="93"/>
  </w:num>
  <w:num w:numId="203">
    <w:abstractNumId w:val="157"/>
  </w:num>
  <w:num w:numId="204">
    <w:abstractNumId w:val="139"/>
  </w:num>
  <w:num w:numId="205">
    <w:abstractNumId w:val="100"/>
  </w:num>
  <w:num w:numId="206">
    <w:abstractNumId w:val="198"/>
  </w:num>
  <w:num w:numId="207">
    <w:abstractNumId w:val="80"/>
  </w:num>
  <w:num w:numId="208">
    <w:abstractNumId w:val="201"/>
  </w:num>
  <w:num w:numId="209">
    <w:abstractNumId w:val="164"/>
  </w:num>
  <w:num w:numId="210">
    <w:abstractNumId w:val="160"/>
  </w:num>
  <w:num w:numId="211">
    <w:abstractNumId w:val="184"/>
  </w:num>
  <w:num w:numId="212">
    <w:abstractNumId w:val="171"/>
  </w:num>
  <w:num w:numId="213">
    <w:abstractNumId w:val="108"/>
  </w:num>
  <w:num w:numId="214">
    <w:abstractNumId w:val="181"/>
  </w:num>
  <w:num w:numId="215">
    <w:abstractNumId w:val="14"/>
  </w:num>
  <w:num w:numId="216">
    <w:abstractNumId w:val="127"/>
  </w:num>
  <w:num w:numId="217">
    <w:abstractNumId w:val="167"/>
  </w:num>
  <w:num w:numId="218">
    <w:abstractNumId w:val="215"/>
  </w:num>
  <w:num w:numId="219">
    <w:abstractNumId w:val="98"/>
  </w:num>
  <w:num w:numId="220">
    <w:abstractNumId w:val="182"/>
  </w:num>
  <w:num w:numId="221">
    <w:abstractNumId w:val="15"/>
  </w:num>
  <w:num w:numId="222">
    <w:abstractNumId w:val="83"/>
  </w:num>
  <w:num w:numId="223">
    <w:abstractNumId w:val="140"/>
  </w:num>
  <w:num w:numId="224">
    <w:abstractNumId w:val="57"/>
  </w:num>
  <w:num w:numId="225">
    <w:abstractNumId w:val="106"/>
  </w:num>
  <w:num w:numId="226">
    <w:abstractNumId w:val="79"/>
  </w:num>
  <w:num w:numId="227">
    <w:abstractNumId w:val="203"/>
  </w:num>
  <w:num w:numId="228">
    <w:abstractNumId w:val="211"/>
  </w:num>
  <w:num w:numId="229">
    <w:abstractNumId w:val="38"/>
  </w:num>
  <w:num w:numId="230">
    <w:abstractNumId w:val="89"/>
  </w:num>
  <w:num w:numId="231">
    <w:abstractNumId w:val="19"/>
  </w:num>
  <w:num w:numId="232">
    <w:abstractNumId w:val="147"/>
  </w:num>
  <w:num w:numId="233">
    <w:abstractNumId w:val="224"/>
  </w:num>
  <w:num w:numId="234">
    <w:abstractNumId w:val="39"/>
  </w:num>
  <w:num w:numId="235">
    <w:abstractNumId w:val="111"/>
  </w:num>
  <w:num w:numId="236">
    <w:abstractNumId w:val="119"/>
  </w:num>
  <w:num w:numId="237">
    <w:abstractNumId w:val="228"/>
  </w:num>
  <w:num w:numId="238">
    <w:abstractNumId w:val="71"/>
  </w:num>
  <w:num w:numId="239">
    <w:abstractNumId w:val="90"/>
  </w:num>
  <w:num w:numId="240">
    <w:abstractNumId w:val="25"/>
  </w:num>
  <w:num w:numId="241">
    <w:abstractNumId w:val="55"/>
  </w:num>
  <w:num w:numId="242">
    <w:abstractNumId w:val="241"/>
  </w:num>
  <w:num w:numId="243">
    <w:abstractNumId w:val="135"/>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8621F"/>
    <w:rsid w:val="00020705"/>
    <w:rsid w:val="00041058"/>
    <w:rsid w:val="000B6ACD"/>
    <w:rsid w:val="00161798"/>
    <w:rsid w:val="001C2620"/>
    <w:rsid w:val="001E0D7A"/>
    <w:rsid w:val="001F2734"/>
    <w:rsid w:val="002A67F3"/>
    <w:rsid w:val="00351EE7"/>
    <w:rsid w:val="003E047F"/>
    <w:rsid w:val="00440CFB"/>
    <w:rsid w:val="0058621F"/>
    <w:rsid w:val="005B0AC0"/>
    <w:rsid w:val="00624958"/>
    <w:rsid w:val="0074494A"/>
    <w:rsid w:val="007627AC"/>
    <w:rsid w:val="00795274"/>
    <w:rsid w:val="007E057C"/>
    <w:rsid w:val="00983CF7"/>
    <w:rsid w:val="00A64F96"/>
    <w:rsid w:val="00B054CB"/>
    <w:rsid w:val="00BC65EF"/>
    <w:rsid w:val="00BD62C3"/>
    <w:rsid w:val="00C81BA5"/>
    <w:rsid w:val="00EE35F8"/>
    <w:rsid w:val="00EE61AB"/>
    <w:rsid w:val="00FC7F76"/>
    <w:rsid w:val="00FE5936"/>
    <w:rsid w:val="00FF3031"/>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1F"/>
    <w:rPr>
      <w:rFonts w:eastAsiaTheme="minorEastAsia"/>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58621F"/>
    <w:pPr>
      <w:ind w:left="720"/>
      <w:contextualSpacing/>
    </w:pPr>
  </w:style>
  <w:style w:type="paragraph" w:styleId="Encabezado">
    <w:name w:val="header"/>
    <w:basedOn w:val="Normal"/>
    <w:link w:val="EncabezadoCar"/>
    <w:uiPriority w:val="99"/>
    <w:unhideWhenUsed/>
    <w:rsid w:val="0058621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621F"/>
    <w:rPr>
      <w:rFonts w:eastAsiaTheme="minorEastAsia"/>
      <w:lang w:eastAsia="es-SV"/>
    </w:rPr>
  </w:style>
  <w:style w:type="paragraph" w:styleId="Piedepgina">
    <w:name w:val="footer"/>
    <w:basedOn w:val="Normal"/>
    <w:link w:val="PiedepginaCar"/>
    <w:uiPriority w:val="99"/>
    <w:semiHidden/>
    <w:unhideWhenUsed/>
    <w:rsid w:val="0058621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8621F"/>
    <w:rPr>
      <w:rFonts w:eastAsiaTheme="minorEastAsia"/>
      <w:lang w:eastAsia="es-SV"/>
    </w:rPr>
  </w:style>
  <w:style w:type="paragraph" w:customStyle="1" w:styleId="Estilo1">
    <w:name w:val="Estilo1"/>
    <w:basedOn w:val="Prrafodelista"/>
    <w:link w:val="Estilo1Car"/>
    <w:qFormat/>
    <w:rsid w:val="0058621F"/>
    <w:pPr>
      <w:spacing w:line="480" w:lineRule="auto"/>
      <w:ind w:left="360"/>
      <w:jc w:val="both"/>
    </w:pPr>
    <w:rPr>
      <w:rFonts w:ascii="Arial" w:hAnsi="Arial" w:cs="Arial"/>
      <w:sz w:val="24"/>
      <w:szCs w:val="24"/>
      <w:lang w:val="es-ES"/>
    </w:rPr>
  </w:style>
  <w:style w:type="character" w:customStyle="1" w:styleId="PrrafodelistaCar">
    <w:name w:val="Párrafo de lista Car"/>
    <w:basedOn w:val="Fuentedeprrafopredeter"/>
    <w:link w:val="Prrafodelista"/>
    <w:uiPriority w:val="34"/>
    <w:rsid w:val="0058621F"/>
    <w:rPr>
      <w:rFonts w:eastAsiaTheme="minorEastAsia"/>
      <w:lang w:eastAsia="es-SV"/>
    </w:rPr>
  </w:style>
  <w:style w:type="character" w:customStyle="1" w:styleId="Estilo1Car">
    <w:name w:val="Estilo1 Car"/>
    <w:basedOn w:val="PrrafodelistaCar"/>
    <w:link w:val="Estilo1"/>
    <w:rsid w:val="0058621F"/>
    <w:rPr>
      <w:rFonts w:ascii="Arial" w:eastAsiaTheme="minorEastAsia" w:hAnsi="Arial" w:cs="Arial"/>
      <w:sz w:val="24"/>
      <w:szCs w:val="24"/>
      <w:lang w:val="es-ES" w:eastAsia="es-SV"/>
    </w:rPr>
  </w:style>
  <w:style w:type="paragraph" w:styleId="Textodeglobo">
    <w:name w:val="Balloon Text"/>
    <w:basedOn w:val="Normal"/>
    <w:link w:val="TextodegloboCar"/>
    <w:uiPriority w:val="99"/>
    <w:semiHidden/>
    <w:unhideWhenUsed/>
    <w:rsid w:val="0058621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8621F"/>
    <w:rPr>
      <w:rFonts w:ascii="Tahoma" w:eastAsiaTheme="minorEastAsia" w:hAnsi="Tahoma" w:cs="Tahoma"/>
      <w:sz w:val="16"/>
      <w:szCs w:val="16"/>
      <w:lang w:eastAsia="es-SV"/>
    </w:rPr>
  </w:style>
  <w:style w:type="table" w:styleId="Tablaconcuadrcula">
    <w:name w:val="Table Grid"/>
    <w:basedOn w:val="Tablanormal"/>
    <w:uiPriority w:val="59"/>
    <w:rsid w:val="005862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58817</Words>
  <Characters>323496</Characters>
  <Application>Microsoft Office Word</Application>
  <DocSecurity>0</DocSecurity>
  <Lines>2695</Lines>
  <Paragraphs>763</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381550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ELISEO ASCENCIO</dc:creator>
  <cp:lastModifiedBy>Lic. Erick Ortez</cp:lastModifiedBy>
  <cp:revision>8</cp:revision>
  <dcterms:created xsi:type="dcterms:W3CDTF">2012-12-05T11:41:00Z</dcterms:created>
  <dcterms:modified xsi:type="dcterms:W3CDTF">2013-08-12T22:55:00Z</dcterms:modified>
</cp:coreProperties>
</file>